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C7324" w14:textId="670F3D15" w:rsidR="00137F49" w:rsidRPr="00AC5424" w:rsidRDefault="00031D54" w:rsidP="008B6692">
      <w:pPr>
        <w:spacing w:after="0" w:line="360" w:lineRule="auto"/>
        <w:contextualSpacing/>
        <w:rPr>
          <w:rFonts w:ascii="Times New Roman" w:hAnsi="Times New Roman" w:cs="Times New Roman"/>
          <w:b/>
          <w:sz w:val="24"/>
          <w:szCs w:val="24"/>
          <w:lang w:val="vi-VN"/>
        </w:rPr>
      </w:pPr>
      <w:r w:rsidRPr="00AC5424">
        <w:rPr>
          <w:rFonts w:ascii="Times New Roman" w:hAnsi="Times New Roman" w:cs="Times New Roman"/>
          <w:b/>
          <w:sz w:val="24"/>
          <w:szCs w:val="24"/>
        </w:rPr>
        <w:t>KỊCH BẢN 10 SỰ KIỆN NỔI BẬT NĂM 2020</w:t>
      </w:r>
      <w:r w:rsidR="00137F49" w:rsidRPr="00AC5424">
        <w:rPr>
          <w:rFonts w:ascii="Times New Roman" w:hAnsi="Times New Roman" w:cs="Times New Roman"/>
          <w:b/>
          <w:sz w:val="24"/>
          <w:szCs w:val="24"/>
          <w:lang w:val="vi-VN"/>
        </w:rPr>
        <w:t xml:space="preserve"> </w:t>
      </w:r>
    </w:p>
    <w:p w14:paraId="4C3079F0" w14:textId="00BFA045" w:rsidR="008B1F0D" w:rsidRPr="00AD382C" w:rsidRDefault="008B1F0D" w:rsidP="008B1F0D">
      <w:pPr>
        <w:pStyle w:val="ListParagraph"/>
        <w:numPr>
          <w:ilvl w:val="0"/>
          <w:numId w:val="34"/>
        </w:numPr>
        <w:spacing w:after="0" w:line="360" w:lineRule="auto"/>
        <w:rPr>
          <w:rFonts w:ascii="Times New Roman" w:hAnsi="Times New Roman" w:cs="Times New Roman"/>
          <w:sz w:val="24"/>
          <w:szCs w:val="24"/>
        </w:rPr>
      </w:pPr>
      <w:bookmarkStart w:id="0" w:name="_GoBack"/>
      <w:bookmarkEnd w:id="0"/>
    </w:p>
    <w:tbl>
      <w:tblPr>
        <w:tblStyle w:val="TableGrid"/>
        <w:tblW w:w="0" w:type="auto"/>
        <w:tblLook w:val="04A0" w:firstRow="1" w:lastRow="0" w:firstColumn="1" w:lastColumn="0" w:noHBand="0" w:noVBand="1"/>
      </w:tblPr>
      <w:tblGrid>
        <w:gridCol w:w="777"/>
        <w:gridCol w:w="14518"/>
      </w:tblGrid>
      <w:tr w:rsidR="00AD382C" w:rsidRPr="00AD382C" w14:paraId="077E33A2" w14:textId="77777777" w:rsidTr="00C34BA5">
        <w:tc>
          <w:tcPr>
            <w:tcW w:w="777" w:type="dxa"/>
          </w:tcPr>
          <w:p w14:paraId="0097B947" w14:textId="77777777" w:rsidR="00C34BA5" w:rsidRPr="00AD382C" w:rsidRDefault="00C34BA5" w:rsidP="008B6692">
            <w:pPr>
              <w:spacing w:line="360" w:lineRule="auto"/>
              <w:contextualSpacing/>
              <w:jc w:val="center"/>
              <w:rPr>
                <w:rFonts w:ascii="Times New Roman" w:hAnsi="Times New Roman" w:cs="Times New Roman"/>
                <w:sz w:val="24"/>
                <w:szCs w:val="24"/>
              </w:rPr>
            </w:pPr>
          </w:p>
        </w:tc>
        <w:tc>
          <w:tcPr>
            <w:tcW w:w="14518" w:type="dxa"/>
          </w:tcPr>
          <w:p w14:paraId="57AB95C9" w14:textId="1D565DBA" w:rsidR="00C34BA5" w:rsidRPr="00AD382C" w:rsidRDefault="00C34BA5" w:rsidP="008B6692">
            <w:pPr>
              <w:spacing w:line="360" w:lineRule="auto"/>
              <w:contextualSpacing/>
              <w:jc w:val="center"/>
              <w:rPr>
                <w:rFonts w:ascii="Times New Roman" w:hAnsi="Times New Roman" w:cs="Times New Roman"/>
                <w:sz w:val="24"/>
                <w:szCs w:val="24"/>
              </w:rPr>
            </w:pPr>
            <w:r w:rsidRPr="00AD382C">
              <w:rPr>
                <w:rFonts w:ascii="Times New Roman" w:hAnsi="Times New Roman" w:cs="Times New Roman"/>
                <w:sz w:val="24"/>
                <w:szCs w:val="24"/>
              </w:rPr>
              <w:t>Text</w:t>
            </w:r>
          </w:p>
        </w:tc>
      </w:tr>
      <w:tr w:rsidR="00AD382C" w:rsidRPr="00AD382C" w14:paraId="045BF3AF" w14:textId="77777777" w:rsidTr="00C34BA5">
        <w:tc>
          <w:tcPr>
            <w:tcW w:w="777" w:type="dxa"/>
          </w:tcPr>
          <w:p w14:paraId="3A45A3FB" w14:textId="50F6EE9C" w:rsidR="00C34BA5" w:rsidRPr="00AD382C" w:rsidRDefault="00C34BA5" w:rsidP="008B6692">
            <w:pPr>
              <w:spacing w:line="360" w:lineRule="auto"/>
              <w:contextualSpacing/>
              <w:jc w:val="center"/>
              <w:rPr>
                <w:rFonts w:ascii="Times New Roman" w:hAnsi="Times New Roman" w:cs="Times New Roman"/>
                <w:sz w:val="24"/>
                <w:szCs w:val="24"/>
              </w:rPr>
            </w:pPr>
            <w:r w:rsidRPr="00AD382C">
              <w:rPr>
                <w:rFonts w:ascii="Times New Roman" w:hAnsi="Times New Roman" w:cs="Times New Roman"/>
                <w:sz w:val="24"/>
                <w:szCs w:val="24"/>
              </w:rPr>
              <w:t>Tên phim</w:t>
            </w:r>
          </w:p>
        </w:tc>
        <w:tc>
          <w:tcPr>
            <w:tcW w:w="14518" w:type="dxa"/>
          </w:tcPr>
          <w:p w14:paraId="60F2883A" w14:textId="3F1A151E" w:rsidR="00C34BA5" w:rsidRPr="00AD382C" w:rsidRDefault="00C34BA5" w:rsidP="008B6692">
            <w:pPr>
              <w:spacing w:line="360" w:lineRule="auto"/>
              <w:contextualSpacing/>
              <w:jc w:val="center"/>
              <w:rPr>
                <w:rFonts w:ascii="Times New Roman" w:hAnsi="Times New Roman" w:cs="Times New Roman"/>
                <w:sz w:val="24"/>
                <w:szCs w:val="24"/>
              </w:rPr>
            </w:pPr>
            <w:r w:rsidRPr="00AD382C">
              <w:rPr>
                <w:rFonts w:ascii="Times New Roman" w:hAnsi="Times New Roman" w:cs="Times New Roman"/>
                <w:sz w:val="24"/>
                <w:szCs w:val="24"/>
              </w:rPr>
              <w:t>10 SỰ KIỆN NỔI BẬT NĂM 2020</w:t>
            </w:r>
          </w:p>
          <w:p w14:paraId="1CB0B212" w14:textId="3B887453" w:rsidR="00C34BA5" w:rsidRPr="00AD382C" w:rsidRDefault="00C34BA5" w:rsidP="008B6692">
            <w:pPr>
              <w:spacing w:line="360" w:lineRule="auto"/>
              <w:contextualSpacing/>
              <w:jc w:val="center"/>
              <w:rPr>
                <w:rFonts w:ascii="Times New Roman" w:hAnsi="Times New Roman" w:cs="Times New Roman"/>
                <w:sz w:val="24"/>
                <w:szCs w:val="24"/>
              </w:rPr>
            </w:pPr>
            <w:r w:rsidRPr="00AD382C">
              <w:rPr>
                <w:rFonts w:ascii="Times New Roman" w:hAnsi="Times New Roman" w:cs="Times New Roman"/>
                <w:sz w:val="24"/>
                <w:szCs w:val="24"/>
                <w:lang w:val="vi-VN"/>
              </w:rPr>
              <w:t xml:space="preserve"> </w:t>
            </w:r>
            <w:r w:rsidRPr="00AD382C">
              <w:rPr>
                <w:rFonts w:ascii="Times New Roman" w:hAnsi="Times New Roman" w:cs="Times New Roman"/>
                <w:sz w:val="24"/>
                <w:szCs w:val="24"/>
              </w:rPr>
              <w:t xml:space="preserve">RẠNG ĐÔNG: </w:t>
            </w:r>
            <w:r w:rsidRPr="00AD382C">
              <w:rPr>
                <w:rFonts w:ascii="Times New Roman" w:hAnsi="Times New Roman" w:cs="Times New Roman"/>
                <w:sz w:val="24"/>
                <w:szCs w:val="24"/>
                <w:lang w:val="vi-VN"/>
              </w:rPr>
              <w:t xml:space="preserve">SÁNG TẠO – THÍCH ỨNG  </w:t>
            </w:r>
          </w:p>
        </w:tc>
      </w:tr>
      <w:tr w:rsidR="00AD382C" w:rsidRPr="00AD382C" w14:paraId="2DF76F2C" w14:textId="77777777" w:rsidTr="00C34BA5">
        <w:tc>
          <w:tcPr>
            <w:tcW w:w="777" w:type="dxa"/>
          </w:tcPr>
          <w:p w14:paraId="56A03CAA" w14:textId="423D5D85" w:rsidR="00C34BA5" w:rsidRPr="00AD382C" w:rsidRDefault="00C34BA5" w:rsidP="008B6692">
            <w:pPr>
              <w:spacing w:line="360" w:lineRule="auto"/>
              <w:contextualSpacing/>
              <w:jc w:val="center"/>
              <w:rPr>
                <w:rFonts w:ascii="Times New Roman" w:hAnsi="Times New Roman" w:cs="Times New Roman"/>
                <w:b/>
                <w:bCs/>
                <w:sz w:val="24"/>
                <w:szCs w:val="24"/>
              </w:rPr>
            </w:pPr>
            <w:r w:rsidRPr="00AD382C">
              <w:rPr>
                <w:rFonts w:ascii="Times New Roman" w:hAnsi="Times New Roman" w:cs="Times New Roman"/>
                <w:b/>
                <w:bCs/>
                <w:sz w:val="24"/>
                <w:szCs w:val="24"/>
              </w:rPr>
              <w:t>SK1</w:t>
            </w:r>
          </w:p>
        </w:tc>
        <w:tc>
          <w:tcPr>
            <w:tcW w:w="14518" w:type="dxa"/>
          </w:tcPr>
          <w:p w14:paraId="5C443985" w14:textId="6B509D5B" w:rsidR="00C34BA5" w:rsidRPr="00AD382C" w:rsidRDefault="00C34BA5" w:rsidP="00A07D4C">
            <w:pPr>
              <w:spacing w:before="120" w:line="340" w:lineRule="exact"/>
              <w:ind w:firstLine="720"/>
              <w:jc w:val="both"/>
              <w:rPr>
                <w:rFonts w:ascii="Times New Roman" w:hAnsi="Times New Roman" w:cs="Times New Roman"/>
                <w:b/>
                <w:bCs/>
                <w:sz w:val="26"/>
                <w:szCs w:val="26"/>
                <w:u w:val="single"/>
              </w:rPr>
            </w:pPr>
            <w:r w:rsidRPr="00AD382C">
              <w:rPr>
                <w:rFonts w:ascii="Cambria Math" w:hAnsi="Cambria Math" w:cs="Cambria Math"/>
                <w:b/>
                <w:bCs/>
                <w:sz w:val="26"/>
                <w:szCs w:val="26"/>
              </w:rPr>
              <w:t>①</w:t>
            </w:r>
            <w:r w:rsidRPr="00AD382C">
              <w:rPr>
                <w:rFonts w:ascii="Cambria Math" w:hAnsi="Cambria Math" w:cs="Cambria Math"/>
                <w:b/>
                <w:bCs/>
                <w:sz w:val="26"/>
                <w:szCs w:val="26"/>
                <w:lang w:val="vi-VN"/>
              </w:rPr>
              <w:t xml:space="preserve"> </w:t>
            </w:r>
            <w:r w:rsidRPr="00AD382C">
              <w:rPr>
                <w:rFonts w:ascii="Times New Roman" w:hAnsi="Times New Roman" w:cs="Times New Roman"/>
                <w:b/>
                <w:bCs/>
                <w:sz w:val="26"/>
                <w:szCs w:val="26"/>
                <w:u w:val="single"/>
              </w:rPr>
              <w:t>Đại hội Đảng bộ Công ty nhiệm kỳ 25 – Đại hội quyết</w:t>
            </w:r>
            <w:r w:rsidRPr="00AD382C">
              <w:rPr>
                <w:rFonts w:ascii="Times New Roman" w:hAnsi="Times New Roman" w:cs="Times New Roman"/>
                <w:b/>
                <w:bCs/>
                <w:sz w:val="26"/>
                <w:szCs w:val="26"/>
                <w:u w:val="single"/>
                <w:lang w:val="vi-VN"/>
              </w:rPr>
              <w:t xml:space="preserve"> định</w:t>
            </w:r>
            <w:r w:rsidRPr="00AD382C">
              <w:rPr>
                <w:rFonts w:ascii="Times New Roman" w:hAnsi="Times New Roman" w:cs="Times New Roman"/>
                <w:b/>
                <w:bCs/>
                <w:sz w:val="26"/>
                <w:szCs w:val="26"/>
                <w:u w:val="single"/>
              </w:rPr>
              <w:t xml:space="preserve"> chiến lược chuyển đổi số với tầm nhìn, khát vọng đưa Rạng Đông trở thành công ty công nghệ  cao</w:t>
            </w:r>
          </w:p>
        </w:tc>
      </w:tr>
      <w:tr w:rsidR="00AD382C" w:rsidRPr="00AD382C" w14:paraId="38AF23A1" w14:textId="77777777" w:rsidTr="00C34BA5">
        <w:tc>
          <w:tcPr>
            <w:tcW w:w="777" w:type="dxa"/>
          </w:tcPr>
          <w:p w14:paraId="0870C7C0" w14:textId="77777777" w:rsidR="00C34BA5" w:rsidRPr="00AD382C" w:rsidRDefault="00C34BA5" w:rsidP="008B6692">
            <w:pPr>
              <w:spacing w:line="360" w:lineRule="auto"/>
              <w:contextualSpacing/>
              <w:jc w:val="center"/>
              <w:rPr>
                <w:rFonts w:ascii="Times New Roman" w:hAnsi="Times New Roman" w:cs="Times New Roman"/>
                <w:sz w:val="24"/>
                <w:szCs w:val="24"/>
              </w:rPr>
            </w:pPr>
          </w:p>
        </w:tc>
        <w:tc>
          <w:tcPr>
            <w:tcW w:w="14518" w:type="dxa"/>
          </w:tcPr>
          <w:p w14:paraId="4786624C" w14:textId="77777777" w:rsidR="00C34BA5" w:rsidRPr="00AD382C" w:rsidRDefault="00C34BA5" w:rsidP="008B6692">
            <w:pPr>
              <w:spacing w:line="360" w:lineRule="auto"/>
              <w:contextualSpacing/>
              <w:jc w:val="both"/>
              <w:rPr>
                <w:rFonts w:ascii="Times New Roman" w:hAnsi="Times New Roman" w:cs="Times New Roman"/>
                <w:sz w:val="24"/>
                <w:szCs w:val="24"/>
                <w:u w:val="single"/>
              </w:rPr>
            </w:pPr>
            <w:r w:rsidRPr="00AD382C">
              <w:rPr>
                <w:rFonts w:ascii="Times New Roman" w:hAnsi="Times New Roman" w:cs="Times New Roman"/>
                <w:sz w:val="24"/>
                <w:szCs w:val="24"/>
                <w:lang w:val="vi-VN"/>
              </w:rPr>
              <w:t>Trong bối cảnh đại dịch Covid-19 diễn ra ngay từ đầu năm 2020 đã khiến nhiều doanh nghiệp, tổ chức lao đao vì suy giảm doanh thu và đình trệ phát triển, thậm chí trên bờ vực phá sản.</w:t>
            </w:r>
          </w:p>
          <w:p w14:paraId="3C03E02F" w14:textId="2B83E874" w:rsidR="00C34BA5" w:rsidRPr="00AD382C" w:rsidRDefault="00C34BA5" w:rsidP="004D2D16">
            <w:pPr>
              <w:pStyle w:val="ListParagraph"/>
              <w:numPr>
                <w:ilvl w:val="0"/>
                <w:numId w:val="1"/>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t>Với tinh thần: Đoàn kết – Chủ động – Đổi mới – Sáng tạo &amp; Tốc độ, ngày 7 và 8 tháng 5/2020, 152 Đảng viên dự Đại hội Đảng bộ nhiệm kỳ 25 đã thông qua Chiến lược phát triển Công ty 2020 – 2025 với</w:t>
            </w:r>
            <w:r w:rsidRPr="00AD382C">
              <w:rPr>
                <w:rFonts w:ascii="Times New Roman" w:hAnsi="Times New Roman" w:cs="Times New Roman"/>
                <w:sz w:val="24"/>
                <w:szCs w:val="24"/>
                <w:lang w:val="vi-VN"/>
              </w:rPr>
              <w:t xml:space="preserve"> một số chỉ tiêu cơ bản (so với năm 2019)</w:t>
            </w:r>
            <w:r w:rsidRPr="00AD382C">
              <w:rPr>
                <w:rFonts w:ascii="Times New Roman" w:hAnsi="Times New Roman" w:cs="Times New Roman"/>
                <w:sz w:val="24"/>
                <w:szCs w:val="24"/>
              </w:rPr>
              <w:t xml:space="preserve"> Doanh thu tăng gấp 4 lần; NSLĐ tăng 4 lần, xuất khẩu đạt tỷ trọng 30%, thu nhập CBCNV tăng 2 lần</w:t>
            </w:r>
            <w:r w:rsidRPr="00AD382C">
              <w:rPr>
                <w:rFonts w:ascii="Times New Roman" w:hAnsi="Times New Roman" w:cs="Times New Roman"/>
                <w:sz w:val="24"/>
                <w:szCs w:val="24"/>
                <w:lang w:val="vi-VN"/>
              </w:rPr>
              <w:t xml:space="preserve"> (đạt 2000 USD/tháng – hệ số 1)</w:t>
            </w:r>
            <w:r w:rsidRPr="00AD382C">
              <w:rPr>
                <w:rFonts w:ascii="Times New Roman" w:hAnsi="Times New Roman" w:cs="Times New Roman"/>
                <w:sz w:val="24"/>
                <w:szCs w:val="24"/>
              </w:rPr>
              <w:t>. Đại hội của Khát vọng, Trí tuệ và Bản lĩnh Rạng Đông, là đợt sinh hoạt chính trị quan trọng được CBCNV quan tâm, đồng thuận cao.</w:t>
            </w:r>
          </w:p>
          <w:p w14:paraId="782CBDE8" w14:textId="116853F2" w:rsidR="00C34BA5" w:rsidRPr="00AD382C" w:rsidRDefault="00C34BA5" w:rsidP="004D2D16">
            <w:pPr>
              <w:pStyle w:val="ListParagraph"/>
              <w:numPr>
                <w:ilvl w:val="0"/>
                <w:numId w:val="1"/>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t xml:space="preserve">Đại hội quyết định Rạng Đông bước vào Pha 2 – Đổi mới II với động lực chủ yếu là Chiến lược Chuyển đổi số 2020 – 2025, tầm nhìn 2030 đưa Công ty phát triển theo cấp số nhân với khát vọng “ Thỏa lòng Bác Hồ mong! ”, rút ngắn khoảng cách tụt hậu, sánh vai cùng các cường quốc năm châu. </w:t>
            </w:r>
          </w:p>
          <w:p w14:paraId="69ABBF47" w14:textId="7C70384C" w:rsidR="00C34BA5" w:rsidRPr="00AD382C" w:rsidRDefault="00C34BA5" w:rsidP="004D2D16">
            <w:pPr>
              <w:pStyle w:val="ListParagraph"/>
              <w:numPr>
                <w:ilvl w:val="0"/>
                <w:numId w:val="1"/>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t>Đại hội đã bầu Ban chấp hành Đảng bộ mới</w:t>
            </w:r>
            <w:proofErr w:type="gramStart"/>
            <w:r w:rsidRPr="00AD382C">
              <w:rPr>
                <w:rFonts w:ascii="Times New Roman" w:hAnsi="Times New Roman" w:cs="Times New Roman"/>
                <w:sz w:val="24"/>
                <w:szCs w:val="24"/>
              </w:rPr>
              <w:t xml:space="preserve">, </w:t>
            </w:r>
            <w:r w:rsidRPr="00AD382C">
              <w:rPr>
                <w:rFonts w:ascii="Times New Roman" w:hAnsi="Times New Roman" w:cs="Times New Roman"/>
                <w:sz w:val="24"/>
                <w:szCs w:val="24"/>
                <w:lang w:val="vi-VN"/>
              </w:rPr>
              <w:t xml:space="preserve"> </w:t>
            </w:r>
            <w:r w:rsidRPr="00AD382C">
              <w:rPr>
                <w:rFonts w:ascii="Times New Roman" w:hAnsi="Times New Roman" w:cs="Times New Roman"/>
                <w:sz w:val="24"/>
                <w:szCs w:val="24"/>
              </w:rPr>
              <w:t>thực</w:t>
            </w:r>
            <w:proofErr w:type="gramEnd"/>
            <w:r w:rsidRPr="00AD382C">
              <w:rPr>
                <w:rFonts w:ascii="Times New Roman" w:hAnsi="Times New Roman" w:cs="Times New Roman"/>
                <w:sz w:val="24"/>
                <w:szCs w:val="24"/>
              </w:rPr>
              <w:t xml:space="preserve"> hiện chuyển giao thế hệ lãnh đạo thời kỳ mới.</w:t>
            </w:r>
          </w:p>
        </w:tc>
      </w:tr>
      <w:tr w:rsidR="00AD382C" w:rsidRPr="00AD382C" w14:paraId="7F1D17EA" w14:textId="77777777" w:rsidTr="00C34BA5">
        <w:tc>
          <w:tcPr>
            <w:tcW w:w="777" w:type="dxa"/>
          </w:tcPr>
          <w:p w14:paraId="31F6B36D" w14:textId="328A41DF" w:rsidR="00C34BA5" w:rsidRPr="00AD382C" w:rsidRDefault="00C34BA5" w:rsidP="003F183F">
            <w:pPr>
              <w:spacing w:line="360" w:lineRule="auto"/>
              <w:contextualSpacing/>
              <w:jc w:val="center"/>
              <w:rPr>
                <w:rFonts w:ascii="Times New Roman" w:hAnsi="Times New Roman" w:cs="Times New Roman"/>
                <w:b/>
                <w:bCs/>
                <w:sz w:val="24"/>
                <w:szCs w:val="24"/>
              </w:rPr>
            </w:pPr>
            <w:r w:rsidRPr="00AD382C">
              <w:rPr>
                <w:rFonts w:ascii="Times New Roman" w:hAnsi="Times New Roman" w:cs="Times New Roman"/>
                <w:b/>
                <w:bCs/>
                <w:sz w:val="24"/>
                <w:szCs w:val="24"/>
              </w:rPr>
              <w:t>SK2</w:t>
            </w:r>
          </w:p>
        </w:tc>
        <w:tc>
          <w:tcPr>
            <w:tcW w:w="14518" w:type="dxa"/>
          </w:tcPr>
          <w:p w14:paraId="604E3191" w14:textId="0FCCED47" w:rsidR="00C34BA5" w:rsidRPr="00AD382C" w:rsidRDefault="00C34BA5" w:rsidP="00A07D4C">
            <w:pPr>
              <w:spacing w:line="360" w:lineRule="auto"/>
              <w:rPr>
                <w:rFonts w:ascii="Times New Roman" w:hAnsi="Times New Roman" w:cs="Times New Roman"/>
                <w:b/>
                <w:bCs/>
                <w:sz w:val="24"/>
                <w:szCs w:val="24"/>
              </w:rPr>
            </w:pPr>
            <w:r w:rsidRPr="00AD382C">
              <w:rPr>
                <w:rFonts w:ascii="Cambria Math" w:hAnsi="Cambria Math" w:cs="Cambria Math"/>
                <w:b/>
                <w:bCs/>
                <w:sz w:val="26"/>
                <w:szCs w:val="26"/>
              </w:rPr>
              <w:t xml:space="preserve">② </w:t>
            </w:r>
            <w:r w:rsidRPr="00AD382C">
              <w:rPr>
                <w:rFonts w:ascii="Times New Roman" w:hAnsi="Times New Roman" w:cs="Times New Roman"/>
                <w:b/>
                <w:bCs/>
                <w:sz w:val="26"/>
                <w:szCs w:val="26"/>
              </w:rPr>
              <w:t xml:space="preserve"> </w:t>
            </w:r>
            <w:r w:rsidRPr="00AD382C">
              <w:rPr>
                <w:rFonts w:ascii="Cambria Math" w:hAnsi="Cambria Math" w:cs="Cambria Math"/>
                <w:b/>
                <w:bCs/>
                <w:sz w:val="26"/>
                <w:szCs w:val="26"/>
                <w:u w:val="single"/>
              </w:rPr>
              <w:t>Khắc phục hậu quả hỏa hoạn lớn năm 2019, ứng phó tốt với đại dịch Covid 19, Công ty tiếp tục tăng trưởng cao với cách làm và con người Rạng Đông</w:t>
            </w:r>
          </w:p>
        </w:tc>
      </w:tr>
      <w:tr w:rsidR="00AD382C" w:rsidRPr="00AD382C" w14:paraId="7BB4DE64" w14:textId="77777777" w:rsidTr="00C34BA5">
        <w:tc>
          <w:tcPr>
            <w:tcW w:w="777" w:type="dxa"/>
          </w:tcPr>
          <w:p w14:paraId="21F6C116" w14:textId="77777777" w:rsidR="00C34BA5" w:rsidRPr="00AD382C" w:rsidRDefault="00C34BA5" w:rsidP="003F183F">
            <w:pPr>
              <w:spacing w:line="360" w:lineRule="auto"/>
              <w:contextualSpacing/>
              <w:jc w:val="center"/>
              <w:rPr>
                <w:rFonts w:ascii="Times New Roman" w:hAnsi="Times New Roman" w:cs="Times New Roman"/>
                <w:sz w:val="24"/>
                <w:szCs w:val="24"/>
              </w:rPr>
            </w:pPr>
          </w:p>
        </w:tc>
        <w:tc>
          <w:tcPr>
            <w:tcW w:w="14518" w:type="dxa"/>
          </w:tcPr>
          <w:p w14:paraId="5A56A5B3" w14:textId="3238B15B" w:rsidR="00C34BA5" w:rsidRPr="00AD382C" w:rsidRDefault="00C34BA5" w:rsidP="004D2D16">
            <w:pPr>
              <w:pStyle w:val="ListParagraph"/>
              <w:numPr>
                <w:ilvl w:val="0"/>
                <w:numId w:val="3"/>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t xml:space="preserve">Kế thừa cao trào nâng cao hiệu quả hoạt động 4 tháng cuối năm 2019 ( Doanh thu tăng         1,67 lần, lợi nhuận tăng 2,2 lần so trước khi cháy ) để bù đắp thiệt hại tài sản rất lớn do hỏa hoạn; Từ đống tro tàn, phải tiến hành đầu tư xây dựng khu vực sản xuất xuất khẩu LED; Một cơ thể còn nhiều thương tích vừa mới phục hồi sau hỏa hoạn, lại bị “bồi thêm cú đấm mạnh” của  đại dịch thế kỷ Covid-19, nhưng Rạng Đông vẫn kiên cường vượt qua. </w:t>
            </w:r>
          </w:p>
          <w:p w14:paraId="743805BA" w14:textId="77777777" w:rsidR="00C34BA5" w:rsidRPr="00AD382C" w:rsidRDefault="00C34BA5" w:rsidP="004D2D16">
            <w:pPr>
              <w:pStyle w:val="ListParagraph"/>
              <w:numPr>
                <w:ilvl w:val="0"/>
                <w:numId w:val="3"/>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lastRenderedPageBreak/>
              <w:t>Hoạt động SX – KD vẫn duy trì bình thường</w:t>
            </w:r>
            <w:r w:rsidRPr="00AD382C">
              <w:rPr>
                <w:rFonts w:ascii="Times New Roman" w:hAnsi="Times New Roman" w:cs="Times New Roman"/>
                <w:sz w:val="24"/>
                <w:szCs w:val="24"/>
                <w:lang w:val="vi-VN"/>
              </w:rPr>
              <w:t>, đảm bảo công ăn việc làm, thu nhập cho CBCNV, môi trường làm việc an toàn</w:t>
            </w:r>
            <w:r w:rsidRPr="00AD382C">
              <w:rPr>
                <w:rFonts w:ascii="Times New Roman" w:hAnsi="Times New Roman" w:cs="Times New Roman"/>
                <w:sz w:val="24"/>
                <w:szCs w:val="24"/>
              </w:rPr>
              <w:t>, trên 2.100 CBCNV không ai bị lây nhiễm</w:t>
            </w:r>
            <w:r w:rsidRPr="00AD382C">
              <w:rPr>
                <w:rFonts w:ascii="Times New Roman" w:hAnsi="Times New Roman" w:cs="Times New Roman"/>
                <w:sz w:val="24"/>
                <w:szCs w:val="24"/>
                <w:lang w:val="vi-VN"/>
              </w:rPr>
              <w:t xml:space="preserve"> </w:t>
            </w:r>
            <w:r w:rsidRPr="00AD382C">
              <w:rPr>
                <w:rFonts w:ascii="Times New Roman" w:hAnsi="Times New Roman" w:cs="Times New Roman"/>
                <w:sz w:val="24"/>
                <w:szCs w:val="24"/>
              </w:rPr>
              <w:t>Covid-19</w:t>
            </w:r>
            <w:r w:rsidRPr="00AD382C">
              <w:rPr>
                <w:rFonts w:ascii="Times New Roman" w:hAnsi="Times New Roman" w:cs="Times New Roman"/>
                <w:sz w:val="24"/>
                <w:szCs w:val="24"/>
                <w:lang w:val="vi-VN"/>
              </w:rPr>
              <w:t>, không ai bị nghỉ việc, thu nhập tăng 5% so với năm 2019.</w:t>
            </w:r>
          </w:p>
          <w:p w14:paraId="26D18E99" w14:textId="77777777" w:rsidR="00C34BA5" w:rsidRPr="00AD382C" w:rsidRDefault="00C34BA5" w:rsidP="004D2D16">
            <w:pPr>
              <w:pStyle w:val="ListParagraph"/>
              <w:numPr>
                <w:ilvl w:val="0"/>
                <w:numId w:val="3"/>
              </w:numPr>
              <w:spacing w:line="360" w:lineRule="auto"/>
              <w:ind w:left="366"/>
              <w:jc w:val="both"/>
              <w:rPr>
                <w:rFonts w:ascii="Times New Roman" w:hAnsi="Times New Roman" w:cs="Times New Roman"/>
                <w:sz w:val="24"/>
                <w:szCs w:val="24"/>
              </w:rPr>
            </w:pPr>
            <w:r w:rsidRPr="00AD382C">
              <w:rPr>
                <w:rFonts w:ascii="Times New Roman" w:hAnsi="Times New Roman" w:cs="Times New Roman"/>
                <w:spacing w:val="-6"/>
                <w:sz w:val="24"/>
                <w:szCs w:val="24"/>
              </w:rPr>
              <w:t>Trong</w:t>
            </w:r>
            <w:r w:rsidRPr="00AD382C">
              <w:rPr>
                <w:rFonts w:ascii="Times New Roman" w:hAnsi="Times New Roman" w:cs="Times New Roman"/>
                <w:spacing w:val="-6"/>
                <w:sz w:val="24"/>
                <w:szCs w:val="24"/>
                <w:lang w:val="vi-VN"/>
              </w:rPr>
              <w:t xml:space="preserve"> bối cảnh kinh tế toàn cầu dự kiến suy giảm -5%, GDP VN 9 tháng đầu năm 2020 chỉ đạt 2.12%,  Rạng Đông vẫn duy trì được mức tăng trưởng khá cao, cụ thể:</w:t>
            </w:r>
          </w:p>
          <w:p w14:paraId="0E7CD9AE" w14:textId="34E075CF" w:rsidR="00C34BA5" w:rsidRPr="00AD382C" w:rsidRDefault="00C34BA5" w:rsidP="004D2D16">
            <w:pPr>
              <w:pStyle w:val="ListParagraph"/>
              <w:numPr>
                <w:ilvl w:val="0"/>
                <w:numId w:val="4"/>
              </w:numPr>
              <w:spacing w:line="360" w:lineRule="auto"/>
              <w:ind w:left="816"/>
              <w:jc w:val="both"/>
              <w:rPr>
                <w:rFonts w:ascii="Times New Roman" w:hAnsi="Times New Roman" w:cs="Times New Roman"/>
                <w:sz w:val="24"/>
                <w:szCs w:val="24"/>
              </w:rPr>
            </w:pPr>
            <w:r w:rsidRPr="00AD382C">
              <w:rPr>
                <w:rFonts w:ascii="Times New Roman" w:hAnsi="Times New Roman" w:cs="Times New Roman"/>
                <w:sz w:val="24"/>
                <w:szCs w:val="24"/>
              </w:rPr>
              <w:t>Doanh thu Quí 1/2020 tăng trưởng 9,8 %, Quí 2/2020 tăng 1</w:t>
            </w:r>
            <w:r w:rsidRPr="00AD382C">
              <w:rPr>
                <w:rFonts w:ascii="Times New Roman" w:hAnsi="Times New Roman" w:cs="Times New Roman"/>
                <w:sz w:val="24"/>
                <w:szCs w:val="24"/>
                <w:lang w:val="vi-VN"/>
              </w:rPr>
              <w:t>6,8</w:t>
            </w:r>
            <w:r w:rsidRPr="00AD382C">
              <w:rPr>
                <w:rFonts w:ascii="Times New Roman" w:hAnsi="Times New Roman" w:cs="Times New Roman"/>
                <w:sz w:val="24"/>
                <w:szCs w:val="24"/>
              </w:rPr>
              <w:t xml:space="preserve"> % , Quí 3/2020 tăng 1</w:t>
            </w:r>
            <w:r w:rsidRPr="00AD382C">
              <w:rPr>
                <w:rFonts w:ascii="Times New Roman" w:hAnsi="Times New Roman" w:cs="Times New Roman"/>
                <w:sz w:val="24"/>
                <w:szCs w:val="24"/>
                <w:lang w:val="vi-VN"/>
              </w:rPr>
              <w:t>3,7</w:t>
            </w:r>
            <w:r w:rsidRPr="00AD382C">
              <w:rPr>
                <w:rFonts w:ascii="Times New Roman" w:hAnsi="Times New Roman" w:cs="Times New Roman"/>
                <w:sz w:val="24"/>
                <w:szCs w:val="24"/>
              </w:rPr>
              <w:t xml:space="preserve"> %, Quí 4 tăng 20% và cả năm 2020 tăng 15,6 % so cùng kỳ.</w:t>
            </w:r>
          </w:p>
          <w:p w14:paraId="49F1BD04" w14:textId="5B9FF740" w:rsidR="00C34BA5" w:rsidRPr="00AD382C" w:rsidRDefault="00C34BA5" w:rsidP="00627A7F">
            <w:pPr>
              <w:pStyle w:val="ListParagraph"/>
              <w:numPr>
                <w:ilvl w:val="0"/>
                <w:numId w:val="4"/>
              </w:numPr>
              <w:spacing w:line="360" w:lineRule="auto"/>
              <w:ind w:left="816"/>
              <w:jc w:val="both"/>
              <w:rPr>
                <w:rFonts w:ascii="Times New Roman" w:hAnsi="Times New Roman" w:cs="Times New Roman"/>
                <w:sz w:val="24"/>
                <w:szCs w:val="24"/>
              </w:rPr>
            </w:pPr>
            <w:r w:rsidRPr="00AD382C">
              <w:rPr>
                <w:rFonts w:ascii="Times New Roman" w:hAnsi="Times New Roman" w:cs="Times New Roman"/>
                <w:sz w:val="24"/>
                <w:szCs w:val="24"/>
                <w:lang w:val="vi-VN"/>
              </w:rPr>
              <w:t>6 tháng đầu năm 2020 Rạng Đông đứng đầu về chỉ số sinh lời EPS</w:t>
            </w:r>
            <w:r w:rsidRPr="00AD382C">
              <w:rPr>
                <w:rFonts w:ascii="Times New Roman" w:hAnsi="Times New Roman" w:cs="Times New Roman"/>
                <w:sz w:val="24"/>
                <w:szCs w:val="24"/>
              </w:rPr>
              <w:t xml:space="preserve"> mặc dù từ 31/12/2019 Rạng Đông đã xóa bỏ các sản phẩm chiếu sáng truyền thống liên quan thủy ngân chiếm 8,</w:t>
            </w:r>
            <w:r w:rsidRPr="00AD382C">
              <w:rPr>
                <w:rFonts w:ascii="Times New Roman" w:hAnsi="Times New Roman" w:cs="Times New Roman"/>
                <w:sz w:val="24"/>
                <w:szCs w:val="24"/>
                <w:lang w:val="vi-VN"/>
              </w:rPr>
              <w:t>2</w:t>
            </w:r>
            <w:r w:rsidRPr="00AD382C">
              <w:rPr>
                <w:rFonts w:ascii="Times New Roman" w:hAnsi="Times New Roman" w:cs="Times New Roman"/>
                <w:sz w:val="24"/>
                <w:szCs w:val="24"/>
              </w:rPr>
              <w:t xml:space="preserve">% doanh thu 2019. </w:t>
            </w:r>
          </w:p>
          <w:p w14:paraId="5C3D5E44" w14:textId="3C1B12AF" w:rsidR="00C34BA5" w:rsidRPr="00AD382C" w:rsidRDefault="00C34BA5" w:rsidP="00627A7F">
            <w:pPr>
              <w:pStyle w:val="ListParagraph"/>
              <w:numPr>
                <w:ilvl w:val="0"/>
                <w:numId w:val="4"/>
              </w:numPr>
              <w:spacing w:line="360" w:lineRule="auto"/>
              <w:ind w:left="816"/>
              <w:jc w:val="both"/>
              <w:rPr>
                <w:rFonts w:ascii="Times New Roman" w:hAnsi="Times New Roman" w:cs="Times New Roman"/>
                <w:sz w:val="24"/>
                <w:szCs w:val="24"/>
              </w:rPr>
            </w:pPr>
            <w:r w:rsidRPr="00AD382C">
              <w:rPr>
                <w:rFonts w:ascii="Times New Roman" w:hAnsi="Times New Roman" w:cs="Times New Roman"/>
                <w:sz w:val="24"/>
                <w:szCs w:val="24"/>
              </w:rPr>
              <w:t xml:space="preserve">Các chỉ số ROA, ROE, ROS của Rạng Đông tăng trưởng đều qua các năm. Năm 2020, </w:t>
            </w:r>
          </w:p>
          <w:p w14:paraId="14A22C1C" w14:textId="0D4FE4A4" w:rsidR="00C34BA5" w:rsidRPr="00AD382C" w:rsidRDefault="00C34BA5" w:rsidP="000F279D">
            <w:pPr>
              <w:pStyle w:val="ListParagraph"/>
              <w:spacing w:line="360" w:lineRule="auto"/>
              <w:ind w:left="816"/>
              <w:jc w:val="both"/>
              <w:rPr>
                <w:rFonts w:ascii="Times New Roman" w:hAnsi="Times New Roman" w:cs="Times New Roman"/>
                <w:sz w:val="24"/>
                <w:szCs w:val="24"/>
              </w:rPr>
            </w:pPr>
            <w:r w:rsidRPr="00AD382C">
              <w:rPr>
                <w:rFonts w:ascii="Times New Roman" w:hAnsi="Times New Roman" w:cs="Times New Roman"/>
                <w:sz w:val="24"/>
                <w:szCs w:val="24"/>
              </w:rPr>
              <w:t>+ Chỉ số ROA của Rạng Đông đạt 9,5% cao hơn mức bình quân 500 doanh nghiệp lớn nhất Việt Nam 1,66 lần. Đây là dấu hiệu tích cực và 1 trong những tiêu chí quan trọng để khẳng định cổ phiếu có giá trị cao</w:t>
            </w:r>
          </w:p>
          <w:p w14:paraId="3E3CEE89" w14:textId="1D35ED6F" w:rsidR="00C34BA5" w:rsidRPr="00AD382C" w:rsidRDefault="00C34BA5" w:rsidP="00D75BC2">
            <w:pPr>
              <w:pStyle w:val="ListParagraph"/>
              <w:spacing w:line="360" w:lineRule="auto"/>
              <w:ind w:left="816"/>
              <w:jc w:val="both"/>
              <w:rPr>
                <w:rFonts w:ascii="Times New Roman" w:hAnsi="Times New Roman" w:cs="Times New Roman"/>
                <w:sz w:val="24"/>
                <w:szCs w:val="24"/>
              </w:rPr>
            </w:pPr>
            <w:r w:rsidRPr="00AD382C">
              <w:rPr>
                <w:rFonts w:ascii="Times New Roman" w:hAnsi="Times New Roman" w:cs="Times New Roman"/>
                <w:sz w:val="24"/>
                <w:szCs w:val="24"/>
              </w:rPr>
              <w:t>+  Chỉ số ROE của Rạng Đông đạt 26,2%, tăng cao hơn mức bình quân 500 doanh nghiệp lớn nhất Việt Nam 1,61 lần, khẳng định lợi thế cạnh tranh bền vững của Rạng Đông</w:t>
            </w:r>
          </w:p>
          <w:p w14:paraId="7392F788" w14:textId="7E976E7A" w:rsidR="00C34BA5" w:rsidRPr="00AD382C" w:rsidRDefault="00C34BA5" w:rsidP="006F06D2">
            <w:pPr>
              <w:pStyle w:val="ListParagraph"/>
              <w:spacing w:line="360" w:lineRule="auto"/>
              <w:ind w:left="816"/>
              <w:jc w:val="both"/>
              <w:rPr>
                <w:rFonts w:ascii="Times New Roman" w:hAnsi="Times New Roman" w:cs="Times New Roman"/>
                <w:sz w:val="24"/>
                <w:szCs w:val="24"/>
              </w:rPr>
            </w:pPr>
            <w:r w:rsidRPr="00AD382C">
              <w:rPr>
                <w:rFonts w:ascii="Times New Roman" w:hAnsi="Times New Roman" w:cs="Times New Roman"/>
                <w:sz w:val="24"/>
                <w:szCs w:val="24"/>
              </w:rPr>
              <w:t>+ Chỉ số ROS của Rạng Đông đạt 6,8%, tăng cao hơn mức bình quân 500 doanh nghiệp lớn nhất Việt Nam 3,34%, khẳng định kết quả lợi nhuận tốt trong hoạt động sản xuất kinh doanh của công ty</w:t>
            </w:r>
          </w:p>
          <w:p w14:paraId="31D7EC77" w14:textId="77777777" w:rsidR="00C34BA5" w:rsidRPr="00AD382C" w:rsidRDefault="00C34BA5" w:rsidP="004D2D16">
            <w:pPr>
              <w:pStyle w:val="ListParagraph"/>
              <w:numPr>
                <w:ilvl w:val="0"/>
                <w:numId w:val="4"/>
              </w:numPr>
              <w:spacing w:line="360" w:lineRule="auto"/>
              <w:ind w:left="816"/>
              <w:jc w:val="both"/>
              <w:rPr>
                <w:rFonts w:ascii="Times New Roman" w:hAnsi="Times New Roman" w:cs="Times New Roman"/>
                <w:sz w:val="24"/>
                <w:szCs w:val="24"/>
              </w:rPr>
            </w:pPr>
            <w:r w:rsidRPr="00AD382C">
              <w:rPr>
                <w:rFonts w:ascii="Times New Roman" w:hAnsi="Times New Roman" w:cs="Times New Roman"/>
                <w:sz w:val="24"/>
                <w:szCs w:val="24"/>
              </w:rPr>
              <w:t xml:space="preserve">Rạng Đông đã </w:t>
            </w:r>
            <w:r w:rsidRPr="00AD382C">
              <w:rPr>
                <w:rFonts w:ascii="Times New Roman" w:hAnsi="Times New Roman" w:cs="Times New Roman"/>
                <w:spacing w:val="-4"/>
                <w:sz w:val="24"/>
                <w:szCs w:val="24"/>
              </w:rPr>
              <w:t>vinh dự liên</w:t>
            </w:r>
            <w:r w:rsidRPr="00AD382C">
              <w:rPr>
                <w:rFonts w:ascii="Times New Roman" w:hAnsi="Times New Roman" w:cs="Times New Roman"/>
                <w:spacing w:val="-4"/>
                <w:sz w:val="24"/>
                <w:szCs w:val="24"/>
                <w:lang w:val="vi-VN"/>
              </w:rPr>
              <w:t xml:space="preserve"> tục 10 năm liền</w:t>
            </w:r>
            <w:r w:rsidRPr="00AD382C">
              <w:rPr>
                <w:rFonts w:ascii="Times New Roman" w:hAnsi="Times New Roman" w:cs="Times New Roman"/>
                <w:spacing w:val="-4"/>
                <w:sz w:val="24"/>
                <w:szCs w:val="24"/>
              </w:rPr>
              <w:t xml:space="preserve"> đứng trong Bảng xếp hạng VNR500</w:t>
            </w:r>
            <w:r w:rsidRPr="00AD382C">
              <w:rPr>
                <w:rFonts w:ascii="Times New Roman" w:hAnsi="Times New Roman" w:cs="Times New Roman"/>
                <w:spacing w:val="-4"/>
                <w:sz w:val="24"/>
                <w:szCs w:val="24"/>
                <w:lang w:val="vi-VN"/>
              </w:rPr>
              <w:t>: TOP 500 DN lớn nhất VN</w:t>
            </w:r>
            <w:r w:rsidRPr="00AD382C">
              <w:rPr>
                <w:rFonts w:ascii="Times New Roman" w:hAnsi="Times New Roman" w:cs="Times New Roman"/>
                <w:sz w:val="24"/>
                <w:szCs w:val="24"/>
                <w:lang w:val="vi-VN"/>
              </w:rPr>
              <w:t xml:space="preserve">, TOP 500 DN lợi nhuận tốt nhất VN, TOP 500 DN phát triển nhanh nhất VN, TOP 100 Thương hiệu nổi tiếng ASEAN năm 2020. </w:t>
            </w:r>
          </w:p>
          <w:p w14:paraId="125A4096" w14:textId="6DB0C73A" w:rsidR="00C34BA5" w:rsidRPr="00AD382C" w:rsidRDefault="00C34BA5" w:rsidP="004D2D16">
            <w:pPr>
              <w:pStyle w:val="ListParagraph"/>
              <w:numPr>
                <w:ilvl w:val="0"/>
                <w:numId w:val="4"/>
              </w:numPr>
              <w:spacing w:line="360" w:lineRule="auto"/>
              <w:ind w:left="816"/>
              <w:jc w:val="both"/>
              <w:rPr>
                <w:rFonts w:ascii="Times New Roman" w:hAnsi="Times New Roman" w:cs="Times New Roman"/>
                <w:sz w:val="24"/>
                <w:szCs w:val="24"/>
              </w:rPr>
            </w:pPr>
          </w:p>
        </w:tc>
      </w:tr>
      <w:tr w:rsidR="00AD382C" w:rsidRPr="00AD382C" w14:paraId="04D0FE4F" w14:textId="77777777" w:rsidTr="00C34BA5">
        <w:tc>
          <w:tcPr>
            <w:tcW w:w="777" w:type="dxa"/>
          </w:tcPr>
          <w:p w14:paraId="31B7EE32" w14:textId="30846A0F" w:rsidR="00C34BA5" w:rsidRPr="00AD382C" w:rsidRDefault="00C34BA5" w:rsidP="001F7390">
            <w:pPr>
              <w:spacing w:line="360" w:lineRule="auto"/>
              <w:contextualSpacing/>
              <w:jc w:val="center"/>
              <w:rPr>
                <w:rFonts w:ascii="Times New Roman" w:hAnsi="Times New Roman" w:cs="Times New Roman"/>
                <w:b/>
                <w:bCs/>
                <w:sz w:val="24"/>
                <w:szCs w:val="24"/>
              </w:rPr>
            </w:pPr>
            <w:r w:rsidRPr="00AD382C">
              <w:rPr>
                <w:rFonts w:ascii="Times New Roman" w:hAnsi="Times New Roman" w:cs="Times New Roman"/>
                <w:b/>
                <w:bCs/>
                <w:sz w:val="24"/>
                <w:szCs w:val="24"/>
              </w:rPr>
              <w:lastRenderedPageBreak/>
              <w:t>SK3</w:t>
            </w:r>
          </w:p>
        </w:tc>
        <w:tc>
          <w:tcPr>
            <w:tcW w:w="14518" w:type="dxa"/>
          </w:tcPr>
          <w:p w14:paraId="7839C096" w14:textId="46408436" w:rsidR="00C34BA5" w:rsidRPr="00AD382C" w:rsidRDefault="00C34BA5" w:rsidP="00A07D4C">
            <w:pPr>
              <w:spacing w:before="120" w:line="340" w:lineRule="exact"/>
              <w:jc w:val="both"/>
              <w:rPr>
                <w:rFonts w:ascii="Times New Roman" w:hAnsi="Times New Roman" w:cs="Times New Roman"/>
                <w:b/>
                <w:bCs/>
                <w:spacing w:val="-12"/>
                <w:sz w:val="26"/>
                <w:szCs w:val="26"/>
                <w:u w:val="single"/>
              </w:rPr>
            </w:pPr>
            <w:r w:rsidRPr="00AD382C">
              <w:rPr>
                <w:rFonts w:ascii="Cambria Math" w:hAnsi="Cambria Math" w:cs="Cambria Math"/>
                <w:b/>
                <w:bCs/>
                <w:spacing w:val="-12"/>
                <w:sz w:val="26"/>
                <w:szCs w:val="26"/>
              </w:rPr>
              <w:t>③</w:t>
            </w:r>
            <w:r w:rsidRPr="00AD382C">
              <w:rPr>
                <w:rFonts w:ascii="Times New Roman" w:hAnsi="Times New Roman" w:cs="Times New Roman"/>
                <w:b/>
                <w:bCs/>
                <w:spacing w:val="-12"/>
                <w:sz w:val="26"/>
                <w:szCs w:val="26"/>
              </w:rPr>
              <w:t xml:space="preserve"> </w:t>
            </w:r>
            <w:r w:rsidRPr="00AD382C">
              <w:rPr>
                <w:rFonts w:ascii="Times New Roman" w:hAnsi="Times New Roman" w:cs="Times New Roman"/>
                <w:b/>
                <w:bCs/>
                <w:spacing w:val="-12"/>
                <w:sz w:val="26"/>
                <w:szCs w:val="26"/>
                <w:u w:val="single"/>
              </w:rPr>
              <w:t xml:space="preserve">Chiến lược Chuyển đổi số Rạng Đông 2020 – 2025, tầm nhìn 2030 được triển khai </w:t>
            </w:r>
            <w:r w:rsidRPr="00AD382C">
              <w:rPr>
                <w:rFonts w:ascii="Times New Roman" w:hAnsi="Times New Roman" w:cs="Times New Roman"/>
                <w:b/>
                <w:bCs/>
                <w:spacing w:val="-14"/>
                <w:sz w:val="26"/>
                <w:szCs w:val="26"/>
                <w:u w:val="single"/>
              </w:rPr>
              <w:t>mạnh mẽ mở đầu Pha 2 – Đổi mới II, bước ngoặt trong lịch sử phát triển Rạng Đông 60 năm tuổi.</w:t>
            </w:r>
          </w:p>
        </w:tc>
      </w:tr>
      <w:tr w:rsidR="00AD382C" w:rsidRPr="00AD382C" w14:paraId="00D336FF" w14:textId="77777777" w:rsidTr="00C34BA5">
        <w:tc>
          <w:tcPr>
            <w:tcW w:w="777" w:type="dxa"/>
          </w:tcPr>
          <w:p w14:paraId="2A7C7211" w14:textId="77777777" w:rsidR="00C34BA5" w:rsidRPr="00AD382C" w:rsidRDefault="00C34BA5" w:rsidP="001F7390">
            <w:pPr>
              <w:spacing w:line="360" w:lineRule="auto"/>
              <w:contextualSpacing/>
              <w:jc w:val="center"/>
              <w:rPr>
                <w:rFonts w:ascii="Times New Roman" w:hAnsi="Times New Roman" w:cs="Times New Roman"/>
                <w:sz w:val="24"/>
                <w:szCs w:val="24"/>
              </w:rPr>
            </w:pPr>
          </w:p>
        </w:tc>
        <w:tc>
          <w:tcPr>
            <w:tcW w:w="14518" w:type="dxa"/>
          </w:tcPr>
          <w:p w14:paraId="75E11740" w14:textId="3AF83163" w:rsidR="00C34BA5" w:rsidRPr="00AD382C" w:rsidRDefault="00C34BA5" w:rsidP="004D2D16">
            <w:pPr>
              <w:pStyle w:val="ListParagraph"/>
              <w:numPr>
                <w:ilvl w:val="0"/>
                <w:numId w:val="6"/>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t>Lịch sử 60 năm của Rạng Đông chuyển đổi 4 tầng công nghệ từ IL (32 năm) FL &amp; CFL (22 năm) SSL (7 năm 8 tháng), từ 2019 chuyển sang tầng công nghệ thứ tư của chiếu sáng: Hệ sinh thái LED - 4.0. Thường mỗi lần chuyển tầng công nghệ xảy ra hiện tượng sao đổi ngôi, nhưng ở Rạng Đông mỗi lần chuyển tầng công nghệ là một lần củng cố thêm vị trí dẫn đầu trong ngành Chiếu sáng Việt Nam.</w:t>
            </w:r>
          </w:p>
          <w:p w14:paraId="5E8B63DA" w14:textId="379BFBAA" w:rsidR="00C34BA5" w:rsidRPr="00AD382C" w:rsidRDefault="00C34BA5" w:rsidP="00FA3DD6">
            <w:pPr>
              <w:pStyle w:val="ListParagraph"/>
              <w:numPr>
                <w:ilvl w:val="0"/>
                <w:numId w:val="6"/>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lastRenderedPageBreak/>
              <w:t xml:space="preserve">Chuyển đổi số ở 3 khâu: công nghệ - qui trình và tổ </w:t>
            </w:r>
            <w:proofErr w:type="gramStart"/>
            <w:r w:rsidRPr="00AD382C">
              <w:rPr>
                <w:rFonts w:ascii="Times New Roman" w:hAnsi="Times New Roman" w:cs="Times New Roman"/>
                <w:sz w:val="24"/>
                <w:szCs w:val="24"/>
              </w:rPr>
              <w:t>chức ,</w:t>
            </w:r>
            <w:proofErr w:type="gramEnd"/>
            <w:r w:rsidRPr="00AD382C">
              <w:rPr>
                <w:rFonts w:ascii="Times New Roman" w:hAnsi="Times New Roman" w:cs="Times New Roman"/>
                <w:sz w:val="24"/>
                <w:szCs w:val="24"/>
              </w:rPr>
              <w:t xml:space="preserve"> có lộ trình và bước đi đúng đắn vì thế đã đem lại hiệu quả cho công ty ngay trong năm đầu tiên áp dụng. </w:t>
            </w:r>
          </w:p>
          <w:p w14:paraId="593815B4" w14:textId="4B7F8013" w:rsidR="00C34BA5" w:rsidRPr="00AD382C" w:rsidRDefault="00C34BA5" w:rsidP="003537B8">
            <w:pPr>
              <w:pStyle w:val="ListParagraph"/>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t>Kết quả ban đầu của chuyển đổi số đã thay đổi tư duy đội ngũ lãnh đạo các cấp và tầng lớp tinh hoa của công ty. Từ đó hình thành nhiều điểm sáng trong lao động sáng tạo, thay đổi chiến lược sản phẩm, thay đổi mô hình tăng trưởng giá trị và thay đổi mô hình kinh doanh</w:t>
            </w:r>
          </w:p>
          <w:p w14:paraId="32B8BAF5" w14:textId="77777777" w:rsidR="00C34BA5" w:rsidRPr="00AD382C" w:rsidRDefault="00C34BA5" w:rsidP="004D2D16">
            <w:pPr>
              <w:pStyle w:val="ListParagraph"/>
              <w:numPr>
                <w:ilvl w:val="0"/>
                <w:numId w:val="6"/>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t xml:space="preserve">Nhiều Công nghệ tiên tiến của Cách mạng Công nghiệp lần thứ tư </w:t>
            </w:r>
            <w:proofErr w:type="gramStart"/>
            <w:r w:rsidRPr="00AD382C">
              <w:rPr>
                <w:rFonts w:ascii="Times New Roman" w:hAnsi="Times New Roman" w:cs="Times New Roman"/>
                <w:sz w:val="24"/>
                <w:szCs w:val="24"/>
              </w:rPr>
              <w:t>( Theo</w:t>
            </w:r>
            <w:proofErr w:type="gramEnd"/>
            <w:r w:rsidRPr="00AD382C">
              <w:rPr>
                <w:rFonts w:ascii="Times New Roman" w:hAnsi="Times New Roman" w:cs="Times New Roman"/>
                <w:sz w:val="24"/>
                <w:szCs w:val="24"/>
              </w:rPr>
              <w:t xml:space="preserve"> OECD ) như nhóm công nghệ số, nhóm công nghệ sinh học, nhóm công nghệ vật lý và vật liệu tiên tiến, năng lượng tái tạo đang được tích hợp trong Hệ sinh thái LED 4.0 của Rạng Đông, sản phẩm đã được công nhận đạt “ Giải thưởng Thành phố Thông minh Việt Nam 2020 ” xếp hạng cao nhất : 5 sao. </w:t>
            </w:r>
            <w:r w:rsidRPr="00AD382C">
              <w:rPr>
                <w:rFonts w:ascii="Times New Roman" w:hAnsi="Times New Roman" w:cs="Times New Roman"/>
                <w:sz w:val="24"/>
                <w:szCs w:val="24"/>
                <w:lang w:val="vi-VN"/>
              </w:rPr>
              <w:t xml:space="preserve"> </w:t>
            </w:r>
          </w:p>
          <w:p w14:paraId="43C34B29" w14:textId="3B440E2E" w:rsidR="00C34BA5" w:rsidRPr="00AD382C" w:rsidRDefault="00C34BA5" w:rsidP="000544E7">
            <w:pPr>
              <w:pStyle w:val="ListParagraph"/>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lang w:val="vi-VN"/>
              </w:rPr>
              <w:t xml:space="preserve">Rạng Đông đã triển khai thành công Giải pháp chiếu sáng đường phố thông minh tại TP Bến Tre, xây dựng phòng điều khiển trung tâm cho hệ thống chiếu sáng toàn thành phố – nền tảng xây dựng Thành phố Thông minh một trong nhóm dịch vụ ưu tiên phát triển giai đoạn 2018 – 2025 theo quyết định số 829 Bộ Thông tin Truyền thông ngày 31 tháng 5 năm 2019. </w:t>
            </w:r>
            <w:r w:rsidRPr="00AD382C">
              <w:rPr>
                <w:rFonts w:ascii="Times New Roman" w:hAnsi="Times New Roman" w:cs="Times New Roman"/>
                <w:sz w:val="24"/>
                <w:szCs w:val="24"/>
              </w:rPr>
              <w:t>Được Ban chỉ đạo cuộc vận động “ Người Việt Nam ưu tiên dùng hàng Việt Nam ” Thành phố Hà Nội quyết định công nhận “ TOP 1 – Hàng Việt Nam được Người tiêu dùng yêu thích năm 2020”. Đến nay, đã có 25 chính quyền thành phố đang yêu cầu Rạng Đông phối hợp để triển khai thực hiện dự án chiếu sáng đường phố thông minh.</w:t>
            </w:r>
          </w:p>
          <w:p w14:paraId="690E44E4" w14:textId="77777777" w:rsidR="00C34BA5" w:rsidRPr="00AD382C" w:rsidRDefault="00C34BA5" w:rsidP="004D2D16">
            <w:pPr>
              <w:pStyle w:val="ListParagraph"/>
              <w:numPr>
                <w:ilvl w:val="0"/>
                <w:numId w:val="6"/>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t>Rạng Đông đang đổi mới mô hình sản xuất kinh doanh truyền thống sang mô hình</w:t>
            </w:r>
            <w:r w:rsidRPr="00AD382C">
              <w:rPr>
                <w:rFonts w:ascii="Times New Roman" w:hAnsi="Times New Roman" w:cs="Times New Roman"/>
                <w:sz w:val="24"/>
                <w:szCs w:val="24"/>
                <w:lang w:val="vi-VN"/>
              </w:rPr>
              <w:t xml:space="preserve"> </w:t>
            </w:r>
            <w:r w:rsidRPr="00AD382C">
              <w:rPr>
                <w:rFonts w:ascii="Times New Roman" w:hAnsi="Times New Roman" w:cs="Times New Roman"/>
                <w:sz w:val="24"/>
                <w:szCs w:val="24"/>
              </w:rPr>
              <w:t>Hệ sinh thái quản trị mạng lưới xuyên suốt bao trùm trục vòng đời sản phẩm, trục sản xuất và chu trình kinh doanh. Rạng</w:t>
            </w:r>
            <w:r w:rsidRPr="00AD382C">
              <w:rPr>
                <w:rFonts w:ascii="Times New Roman" w:hAnsi="Times New Roman" w:cs="Times New Roman"/>
                <w:sz w:val="24"/>
                <w:szCs w:val="24"/>
                <w:lang w:val="vi-VN"/>
              </w:rPr>
              <w:t xml:space="preserve"> Đông ứng dụng mô hình truyền thông mới trên các kênh truyền thông đa phương tiện phù hợp hành trình khách hàng thời kinh tế số.</w:t>
            </w:r>
          </w:p>
          <w:p w14:paraId="2AB4C510" w14:textId="222F782E" w:rsidR="00C34BA5" w:rsidRPr="00AD382C" w:rsidRDefault="00C34BA5" w:rsidP="004D2D16">
            <w:pPr>
              <w:pStyle w:val="ListParagraph"/>
              <w:numPr>
                <w:ilvl w:val="0"/>
                <w:numId w:val="6"/>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t>Rạng Đông đã chuyển từ cung cấp sản phẩm chiếu sáng thông thường sang cung cấp sản phẩm kết nối thông minh, trên các nền tảng số Platform và Thương mại điện tử mang lại nhiều giá trị mới cho khách hàng trong nền kinh tế giá trị.</w:t>
            </w:r>
          </w:p>
          <w:p w14:paraId="601AEB4A" w14:textId="77777777" w:rsidR="00C34BA5" w:rsidRPr="00AD382C" w:rsidRDefault="00C34BA5" w:rsidP="004D2D16">
            <w:pPr>
              <w:pStyle w:val="ListParagraph"/>
              <w:numPr>
                <w:ilvl w:val="0"/>
                <w:numId w:val="6"/>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t xml:space="preserve">Rạng Đông kết hợp hài hòa có sức cộng hưởng giữa kênh phân phối truyền thống (thương mại trực </w:t>
            </w:r>
            <w:proofErr w:type="gramStart"/>
            <w:r w:rsidRPr="00AD382C">
              <w:rPr>
                <w:rFonts w:ascii="Times New Roman" w:hAnsi="Times New Roman" w:cs="Times New Roman"/>
                <w:sz w:val="24"/>
                <w:szCs w:val="24"/>
              </w:rPr>
              <w:t>tiếp )</w:t>
            </w:r>
            <w:proofErr w:type="gramEnd"/>
            <w:r w:rsidRPr="00AD382C">
              <w:rPr>
                <w:rFonts w:ascii="Times New Roman" w:hAnsi="Times New Roman" w:cs="Times New Roman"/>
                <w:sz w:val="24"/>
                <w:szCs w:val="24"/>
              </w:rPr>
              <w:t xml:space="preserve"> với kênh trực tuyến ( thương mại không tiếp xúc ) tạo ra trải nghiệm đa kênh đầy thuyết phục cho Người tiêu dùng</w:t>
            </w:r>
            <w:r w:rsidRPr="00AD382C">
              <w:rPr>
                <w:rFonts w:ascii="Times New Roman" w:hAnsi="Times New Roman" w:cs="Times New Roman"/>
                <w:sz w:val="24"/>
                <w:szCs w:val="24"/>
                <w:lang w:val="vi-VN"/>
              </w:rPr>
              <w:t>, Rạng Đông chuyển đổi số ngay cả khi đang ở đỉnh cao của mô hình kinh doanh truyền thống, nhằm chuẩn bị thích ứng với trạng thái bình thường mới.</w:t>
            </w:r>
          </w:p>
          <w:p w14:paraId="0330BC2A" w14:textId="4827D3E1" w:rsidR="00C34BA5" w:rsidRPr="00AD382C" w:rsidRDefault="00C34BA5" w:rsidP="00591A78">
            <w:pPr>
              <w:spacing w:line="360" w:lineRule="auto"/>
              <w:jc w:val="both"/>
              <w:rPr>
                <w:rFonts w:ascii="Times New Roman" w:hAnsi="Times New Roman" w:cs="Times New Roman"/>
                <w:sz w:val="24"/>
                <w:szCs w:val="24"/>
              </w:rPr>
            </w:pPr>
          </w:p>
        </w:tc>
      </w:tr>
      <w:tr w:rsidR="00AD382C" w:rsidRPr="00AD382C" w14:paraId="7C3383AC" w14:textId="77777777" w:rsidTr="00C34BA5">
        <w:tc>
          <w:tcPr>
            <w:tcW w:w="777" w:type="dxa"/>
          </w:tcPr>
          <w:p w14:paraId="77BBFA5E" w14:textId="20F840AD" w:rsidR="00C34BA5" w:rsidRPr="00AD382C" w:rsidRDefault="00C34BA5" w:rsidP="00822CA4">
            <w:pPr>
              <w:spacing w:line="360" w:lineRule="auto"/>
              <w:contextualSpacing/>
              <w:jc w:val="center"/>
              <w:rPr>
                <w:rFonts w:ascii="Times New Roman" w:hAnsi="Times New Roman" w:cs="Times New Roman"/>
                <w:b/>
                <w:bCs/>
                <w:sz w:val="24"/>
                <w:szCs w:val="24"/>
              </w:rPr>
            </w:pPr>
            <w:r w:rsidRPr="00AD382C">
              <w:rPr>
                <w:rFonts w:ascii="Times New Roman" w:hAnsi="Times New Roman" w:cs="Times New Roman"/>
                <w:b/>
                <w:bCs/>
                <w:sz w:val="24"/>
                <w:szCs w:val="24"/>
              </w:rPr>
              <w:lastRenderedPageBreak/>
              <w:t>SK4</w:t>
            </w:r>
          </w:p>
        </w:tc>
        <w:tc>
          <w:tcPr>
            <w:tcW w:w="14518" w:type="dxa"/>
          </w:tcPr>
          <w:p w14:paraId="0180E00A" w14:textId="41613E78" w:rsidR="00C34BA5" w:rsidRPr="00AD382C" w:rsidRDefault="00C34BA5" w:rsidP="00A07D4C">
            <w:pPr>
              <w:spacing w:before="120" w:line="340" w:lineRule="exact"/>
              <w:jc w:val="both"/>
              <w:rPr>
                <w:rFonts w:ascii="Times New Roman" w:hAnsi="Times New Roman" w:cs="Times New Roman"/>
                <w:b/>
                <w:bCs/>
                <w:sz w:val="26"/>
                <w:szCs w:val="26"/>
                <w:u w:val="single"/>
              </w:rPr>
            </w:pPr>
            <w:r w:rsidRPr="00AD382C">
              <w:rPr>
                <w:rFonts w:ascii="Cambria Math" w:hAnsi="Cambria Math" w:cs="Cambria Math"/>
                <w:b/>
                <w:bCs/>
                <w:sz w:val="26"/>
                <w:szCs w:val="26"/>
              </w:rPr>
              <w:t>④</w:t>
            </w:r>
            <w:r w:rsidRPr="00AD382C">
              <w:rPr>
                <w:rFonts w:ascii="Cambria Math" w:hAnsi="Cambria Math" w:cs="Cambria Math"/>
                <w:b/>
                <w:bCs/>
                <w:sz w:val="26"/>
                <w:szCs w:val="26"/>
                <w:lang w:val="vi-VN"/>
              </w:rPr>
              <w:t xml:space="preserve"> </w:t>
            </w:r>
            <w:r w:rsidRPr="00AD382C">
              <w:rPr>
                <w:rFonts w:ascii="Times New Roman" w:hAnsi="Times New Roman" w:cs="Times New Roman"/>
                <w:b/>
                <w:bCs/>
                <w:sz w:val="26"/>
                <w:szCs w:val="26"/>
                <w:u w:val="single"/>
              </w:rPr>
              <w:t>Đột phá khâu đầu ra, quyết liệt củng cố &amp; làm mới mô hình kinh doanh truyền thống, giải phóng năng lực đội ngũ trên thị trường nội địa</w:t>
            </w:r>
          </w:p>
        </w:tc>
      </w:tr>
      <w:tr w:rsidR="00AD382C" w:rsidRPr="00AD382C" w14:paraId="0FBCC99A" w14:textId="77777777" w:rsidTr="00C34BA5">
        <w:tc>
          <w:tcPr>
            <w:tcW w:w="777" w:type="dxa"/>
          </w:tcPr>
          <w:p w14:paraId="741E4AB2" w14:textId="77777777" w:rsidR="00C34BA5" w:rsidRPr="00AD382C" w:rsidRDefault="00C34BA5" w:rsidP="00822CA4">
            <w:pPr>
              <w:spacing w:line="360" w:lineRule="auto"/>
              <w:contextualSpacing/>
              <w:jc w:val="center"/>
              <w:rPr>
                <w:rFonts w:ascii="Times New Roman" w:hAnsi="Times New Roman" w:cs="Times New Roman"/>
                <w:sz w:val="24"/>
                <w:szCs w:val="24"/>
              </w:rPr>
            </w:pPr>
          </w:p>
        </w:tc>
        <w:tc>
          <w:tcPr>
            <w:tcW w:w="14518" w:type="dxa"/>
          </w:tcPr>
          <w:p w14:paraId="37A04EE7" w14:textId="3D61FD9E" w:rsidR="00C34BA5" w:rsidRPr="00AD382C" w:rsidRDefault="00C34BA5" w:rsidP="004D2D16">
            <w:pPr>
              <w:pStyle w:val="ListParagraph"/>
              <w:numPr>
                <w:ilvl w:val="0"/>
                <w:numId w:val="8"/>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t>Khối các xưởng sản xuất tăng cường cải tiến, phát triển sản phẩm mới, tập</w:t>
            </w:r>
            <w:r w:rsidRPr="00AD382C">
              <w:rPr>
                <w:rFonts w:ascii="Times New Roman" w:hAnsi="Times New Roman" w:cs="Times New Roman"/>
                <w:sz w:val="24"/>
                <w:szCs w:val="24"/>
                <w:lang w:val="vi-VN"/>
              </w:rPr>
              <w:t xml:space="preserve"> trung hướng tới </w:t>
            </w:r>
            <w:r w:rsidRPr="00AD382C">
              <w:rPr>
                <w:rFonts w:ascii="Times New Roman" w:hAnsi="Times New Roman" w:cs="Times New Roman"/>
                <w:sz w:val="24"/>
                <w:szCs w:val="24"/>
              </w:rPr>
              <w:t>đáp ứng nhu cầu Người tiêu dùng; Tạo ra sản phẩm Chất lượng – Tin cậy, khác biệt nổi trội</w:t>
            </w:r>
            <w:r w:rsidRPr="00AD382C">
              <w:rPr>
                <w:rFonts w:ascii="Times New Roman" w:hAnsi="Times New Roman" w:cs="Times New Roman"/>
                <w:sz w:val="24"/>
                <w:szCs w:val="24"/>
                <w:lang w:val="vi-VN"/>
              </w:rPr>
              <w:t>;</w:t>
            </w:r>
            <w:r w:rsidRPr="00AD382C">
              <w:rPr>
                <w:rFonts w:ascii="Times New Roman" w:hAnsi="Times New Roman" w:cs="Times New Roman"/>
                <w:sz w:val="24"/>
                <w:szCs w:val="24"/>
              </w:rPr>
              <w:t xml:space="preserve"> </w:t>
            </w:r>
            <w:r w:rsidRPr="00AD382C">
              <w:rPr>
                <w:rFonts w:ascii="Times New Roman" w:hAnsi="Times New Roman" w:cs="Times New Roman"/>
                <w:sz w:val="24"/>
                <w:szCs w:val="24"/>
                <w:lang w:val="vi-VN"/>
              </w:rPr>
              <w:t>G</w:t>
            </w:r>
            <w:r w:rsidRPr="00AD382C">
              <w:rPr>
                <w:rFonts w:ascii="Times New Roman" w:hAnsi="Times New Roman" w:cs="Times New Roman"/>
                <w:sz w:val="24"/>
                <w:szCs w:val="24"/>
              </w:rPr>
              <w:t xml:space="preserve">iá cả cạnh tranh với tốc độ và hiệu quả chưa từng thấy: </w:t>
            </w:r>
          </w:p>
          <w:p w14:paraId="1BFFBFD3" w14:textId="77777777" w:rsidR="00C34BA5" w:rsidRPr="00AD382C" w:rsidRDefault="00C34BA5" w:rsidP="00822CA4">
            <w:pPr>
              <w:spacing w:line="360" w:lineRule="auto"/>
              <w:ind w:firstLine="720"/>
              <w:contextualSpacing/>
              <w:jc w:val="both"/>
              <w:rPr>
                <w:rFonts w:ascii="Times New Roman" w:hAnsi="Times New Roman" w:cs="Times New Roman"/>
                <w:sz w:val="24"/>
                <w:szCs w:val="24"/>
              </w:rPr>
            </w:pPr>
            <w:r w:rsidRPr="00AD382C">
              <w:rPr>
                <w:rFonts w:ascii="Times New Roman" w:hAnsi="Times New Roman" w:cs="Times New Roman"/>
                <w:sz w:val="24"/>
                <w:szCs w:val="24"/>
              </w:rPr>
              <w:t xml:space="preserve">Năm </w:t>
            </w:r>
            <w:proofErr w:type="gramStart"/>
            <w:r w:rsidRPr="00AD382C">
              <w:rPr>
                <w:rFonts w:ascii="Times New Roman" w:hAnsi="Times New Roman" w:cs="Times New Roman"/>
                <w:sz w:val="24"/>
                <w:szCs w:val="24"/>
              </w:rPr>
              <w:t>2020 :</w:t>
            </w:r>
            <w:proofErr w:type="gramEnd"/>
            <w:r w:rsidRPr="00AD382C">
              <w:rPr>
                <w:rFonts w:ascii="Times New Roman" w:hAnsi="Times New Roman" w:cs="Times New Roman"/>
                <w:sz w:val="24"/>
                <w:szCs w:val="24"/>
              </w:rPr>
              <w:t xml:space="preserve"> Đưa ra thị trường 23 sản phẩm LED mới. </w:t>
            </w:r>
          </w:p>
          <w:p w14:paraId="3D6EB534" w14:textId="77777777" w:rsidR="00C34BA5" w:rsidRPr="00AD382C" w:rsidRDefault="00C34BA5" w:rsidP="00822CA4">
            <w:pPr>
              <w:spacing w:line="360" w:lineRule="auto"/>
              <w:ind w:firstLine="720"/>
              <w:contextualSpacing/>
              <w:jc w:val="both"/>
              <w:rPr>
                <w:rFonts w:ascii="Times New Roman" w:hAnsi="Times New Roman" w:cs="Times New Roman"/>
                <w:sz w:val="24"/>
                <w:szCs w:val="24"/>
              </w:rPr>
            </w:pPr>
            <w:r w:rsidRPr="00AD382C">
              <w:rPr>
                <w:rFonts w:ascii="Times New Roman" w:hAnsi="Times New Roman" w:cs="Times New Roman"/>
                <w:sz w:val="24"/>
                <w:szCs w:val="24"/>
              </w:rPr>
              <w:t xml:space="preserve">                   </w:t>
            </w:r>
            <w:r w:rsidRPr="00AD382C">
              <w:rPr>
                <w:rFonts w:ascii="Times New Roman" w:hAnsi="Times New Roman" w:cs="Times New Roman"/>
                <w:sz w:val="24"/>
                <w:szCs w:val="24"/>
                <w:lang w:val="vi-VN"/>
              </w:rPr>
              <w:t xml:space="preserve"> </w:t>
            </w:r>
            <w:r w:rsidRPr="00AD382C">
              <w:rPr>
                <w:rFonts w:ascii="Times New Roman" w:hAnsi="Times New Roman" w:cs="Times New Roman"/>
                <w:sz w:val="24"/>
                <w:szCs w:val="24"/>
              </w:rPr>
              <w:t>Đưa ra thị trường 11 sản phẩm phích mới.</w:t>
            </w:r>
          </w:p>
          <w:p w14:paraId="0650E9F8" w14:textId="79DC3386" w:rsidR="00C34BA5" w:rsidRPr="00AD382C" w:rsidRDefault="00C34BA5" w:rsidP="004D5C88">
            <w:pPr>
              <w:spacing w:line="360" w:lineRule="auto"/>
              <w:ind w:firstLine="720"/>
              <w:contextualSpacing/>
              <w:jc w:val="both"/>
              <w:rPr>
                <w:rFonts w:ascii="Times New Roman" w:hAnsi="Times New Roman" w:cs="Times New Roman"/>
                <w:sz w:val="24"/>
                <w:szCs w:val="24"/>
              </w:rPr>
            </w:pPr>
            <w:r w:rsidRPr="00AD382C">
              <w:rPr>
                <w:rFonts w:ascii="Times New Roman" w:hAnsi="Times New Roman" w:cs="Times New Roman"/>
                <w:sz w:val="24"/>
                <w:szCs w:val="24"/>
              </w:rPr>
              <w:t>Đã hỗ trợ tích cực cho khối bán hàng, đóng góp tăng 25% doanh thu nội địa.</w:t>
            </w:r>
          </w:p>
          <w:p w14:paraId="045F8AAE" w14:textId="1BF7A3BA" w:rsidR="00C34BA5" w:rsidRPr="00AD382C" w:rsidRDefault="00C34BA5" w:rsidP="004D2D16">
            <w:pPr>
              <w:pStyle w:val="ListParagraph"/>
              <w:numPr>
                <w:ilvl w:val="0"/>
                <w:numId w:val="8"/>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t xml:space="preserve">Tăng cường lực lượng, tổ chức kết nối chặt chẽ Khối Hỗ trợ thị trường với </w:t>
            </w:r>
            <w:proofErr w:type="gramStart"/>
            <w:r w:rsidRPr="00AD382C">
              <w:rPr>
                <w:rFonts w:ascii="Times New Roman" w:hAnsi="Times New Roman" w:cs="Times New Roman"/>
                <w:sz w:val="24"/>
                <w:szCs w:val="24"/>
              </w:rPr>
              <w:t>nhau</w:t>
            </w:r>
            <w:r w:rsidRPr="00AD382C">
              <w:rPr>
                <w:rFonts w:ascii="Times New Roman" w:hAnsi="Times New Roman" w:cs="Times New Roman"/>
                <w:sz w:val="24"/>
                <w:szCs w:val="24"/>
                <w:lang w:val="vi-VN"/>
              </w:rPr>
              <w:t xml:space="preserve">  cộng</w:t>
            </w:r>
            <w:proofErr w:type="gramEnd"/>
            <w:r w:rsidRPr="00AD382C">
              <w:rPr>
                <w:rFonts w:ascii="Times New Roman" w:hAnsi="Times New Roman" w:cs="Times New Roman"/>
                <w:sz w:val="24"/>
                <w:szCs w:val="24"/>
                <w:lang w:val="vi-VN"/>
              </w:rPr>
              <w:t xml:space="preserve"> hưởng sức mạnh đồng bộ </w:t>
            </w:r>
            <w:r w:rsidRPr="00AD382C">
              <w:rPr>
                <w:rFonts w:ascii="Times New Roman" w:hAnsi="Times New Roman" w:cs="Times New Roman"/>
                <w:sz w:val="24"/>
                <w:szCs w:val="24"/>
              </w:rPr>
              <w:t xml:space="preserve">, hỗ trợ có hiệu quả cao cho khối bán hàng. </w:t>
            </w:r>
          </w:p>
          <w:p w14:paraId="6057DD72" w14:textId="51CE1CE1" w:rsidR="00C34BA5" w:rsidRPr="00AD382C" w:rsidRDefault="00C34BA5" w:rsidP="004D2D16">
            <w:pPr>
              <w:pStyle w:val="ListParagraph"/>
              <w:numPr>
                <w:ilvl w:val="0"/>
                <w:numId w:val="8"/>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t xml:space="preserve">Tổ chức 13 Đội xung kích hoạt động </w:t>
            </w:r>
            <w:proofErr w:type="gramStart"/>
            <w:r w:rsidRPr="00AD382C">
              <w:rPr>
                <w:rFonts w:ascii="Times New Roman" w:hAnsi="Times New Roman" w:cs="Times New Roman"/>
                <w:sz w:val="24"/>
                <w:szCs w:val="24"/>
              </w:rPr>
              <w:t>theo</w:t>
            </w:r>
            <w:proofErr w:type="gramEnd"/>
            <w:r w:rsidRPr="00AD382C">
              <w:rPr>
                <w:rFonts w:ascii="Times New Roman" w:hAnsi="Times New Roman" w:cs="Times New Roman"/>
                <w:sz w:val="24"/>
                <w:szCs w:val="24"/>
              </w:rPr>
              <w:t xml:space="preserve"> mô hình OKR về thiết lập mục tiêu và quản trị công việc bứt phá tạo ra làn sóng mạnh mẽ phát triển thị phần Rạng Đông.</w:t>
            </w:r>
          </w:p>
          <w:p w14:paraId="25D74D03" w14:textId="264421E0" w:rsidR="00C34BA5" w:rsidRPr="00AD382C" w:rsidRDefault="00C34BA5" w:rsidP="004D2D16">
            <w:pPr>
              <w:pStyle w:val="ListParagraph"/>
              <w:numPr>
                <w:ilvl w:val="0"/>
                <w:numId w:val="8"/>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t>Kết quả: Mặc cho đại dịch thế kỷ Covid-19 tác động lớn tới suy giảm nhiều hoạt động kinh tế, sức mua giảm, mặc cho thiên tai như sấm &amp; mưa đá tối giao thừa, băng tuyết ở phía Bắc, khô hạn và  hạn mặn ở phía Nam, ngập lụt và lũ quét ở cả Miền Bắc, Miền Trung… trong khi là năm đầu tiên công ty xóa bỏ hoàn toàn sản phẩm truyền thống ( chiếm 8,</w:t>
            </w:r>
            <w:r w:rsidRPr="00AD382C">
              <w:rPr>
                <w:rFonts w:ascii="Times New Roman" w:hAnsi="Times New Roman" w:cs="Times New Roman"/>
                <w:sz w:val="24"/>
                <w:szCs w:val="24"/>
                <w:lang w:val="vi-VN"/>
              </w:rPr>
              <w:t>2</w:t>
            </w:r>
            <w:r w:rsidRPr="00AD382C">
              <w:rPr>
                <w:rFonts w:ascii="Times New Roman" w:hAnsi="Times New Roman" w:cs="Times New Roman"/>
                <w:sz w:val="24"/>
                <w:szCs w:val="24"/>
              </w:rPr>
              <w:t>% doanh thu 2019 ), doanh thu tiêu thụ nội địa 2020 vẫn tăng 17,8 %  so 2019.</w:t>
            </w:r>
          </w:p>
          <w:p w14:paraId="49247730" w14:textId="77777777" w:rsidR="00C34BA5" w:rsidRPr="00AD382C" w:rsidRDefault="00C34BA5" w:rsidP="00822CA4">
            <w:pPr>
              <w:spacing w:line="360" w:lineRule="auto"/>
              <w:contextualSpacing/>
              <w:jc w:val="center"/>
              <w:rPr>
                <w:rFonts w:ascii="Times New Roman" w:hAnsi="Times New Roman" w:cs="Times New Roman"/>
                <w:sz w:val="24"/>
                <w:szCs w:val="24"/>
              </w:rPr>
            </w:pPr>
          </w:p>
        </w:tc>
      </w:tr>
      <w:tr w:rsidR="00AD382C" w:rsidRPr="00AD382C" w14:paraId="2A2EC276" w14:textId="77777777" w:rsidTr="00C34BA5">
        <w:tc>
          <w:tcPr>
            <w:tcW w:w="777" w:type="dxa"/>
          </w:tcPr>
          <w:p w14:paraId="00986E1A" w14:textId="37A41991" w:rsidR="00C34BA5" w:rsidRPr="00AD382C" w:rsidRDefault="00C34BA5" w:rsidP="000E3560">
            <w:pPr>
              <w:spacing w:line="360" w:lineRule="auto"/>
              <w:contextualSpacing/>
              <w:jc w:val="center"/>
              <w:rPr>
                <w:rFonts w:ascii="Times New Roman" w:hAnsi="Times New Roman" w:cs="Times New Roman"/>
                <w:b/>
                <w:bCs/>
                <w:sz w:val="24"/>
                <w:szCs w:val="24"/>
              </w:rPr>
            </w:pPr>
            <w:r w:rsidRPr="00AD382C">
              <w:rPr>
                <w:rFonts w:ascii="Times New Roman" w:hAnsi="Times New Roman" w:cs="Times New Roman"/>
                <w:b/>
                <w:bCs/>
                <w:sz w:val="24"/>
                <w:szCs w:val="24"/>
              </w:rPr>
              <w:t>SK5</w:t>
            </w:r>
          </w:p>
        </w:tc>
        <w:tc>
          <w:tcPr>
            <w:tcW w:w="14518" w:type="dxa"/>
          </w:tcPr>
          <w:p w14:paraId="077FE28B" w14:textId="77777777" w:rsidR="00C34BA5" w:rsidRPr="00AD382C" w:rsidRDefault="00C34BA5" w:rsidP="00A07D4C">
            <w:pPr>
              <w:spacing w:before="120" w:line="340" w:lineRule="exact"/>
              <w:jc w:val="both"/>
              <w:rPr>
                <w:rFonts w:ascii="Times New Roman" w:hAnsi="Times New Roman" w:cs="Times New Roman"/>
                <w:b/>
                <w:bCs/>
                <w:sz w:val="26"/>
                <w:szCs w:val="26"/>
                <w:u w:val="single"/>
              </w:rPr>
            </w:pPr>
            <w:r w:rsidRPr="00AD382C">
              <w:rPr>
                <w:rFonts w:ascii="Cambria Math" w:hAnsi="Cambria Math" w:cs="Cambria Math"/>
                <w:b/>
                <w:bCs/>
                <w:sz w:val="26"/>
                <w:szCs w:val="26"/>
              </w:rPr>
              <w:t>⑤</w:t>
            </w:r>
            <w:r w:rsidRPr="00AD382C">
              <w:rPr>
                <w:rFonts w:ascii="Cambria Math" w:hAnsi="Cambria Math" w:cs="Cambria Math"/>
                <w:b/>
                <w:bCs/>
                <w:sz w:val="26"/>
                <w:szCs w:val="26"/>
                <w:lang w:val="vi-VN"/>
              </w:rPr>
              <w:t xml:space="preserve"> </w:t>
            </w:r>
            <w:r w:rsidRPr="00AD382C">
              <w:rPr>
                <w:rFonts w:ascii="Times New Roman" w:hAnsi="Times New Roman" w:cs="Times New Roman"/>
                <w:b/>
                <w:bCs/>
                <w:sz w:val="26"/>
                <w:szCs w:val="26"/>
                <w:u w:val="single"/>
              </w:rPr>
              <w:t>Khối sản xuất LED tiến hành mạnh mẽ chuyển đổi số, Đổi mới Sáng tạo &amp; Hiện đại hóa</w:t>
            </w:r>
            <w:r w:rsidRPr="00AD382C">
              <w:rPr>
                <w:rFonts w:ascii="Times New Roman" w:hAnsi="Times New Roman" w:cs="Times New Roman"/>
                <w:b/>
                <w:bCs/>
                <w:sz w:val="26"/>
                <w:szCs w:val="26"/>
                <w:u w:val="single"/>
                <w:lang w:val="vi-VN"/>
              </w:rPr>
              <w:t>, chủ động theo định hướng Make in Việt Nam</w:t>
            </w:r>
          </w:p>
          <w:p w14:paraId="72C493F0" w14:textId="4AA160FF" w:rsidR="00C34BA5" w:rsidRPr="00AD382C" w:rsidRDefault="00C34BA5" w:rsidP="00A07D4C">
            <w:pPr>
              <w:spacing w:line="360" w:lineRule="auto"/>
              <w:rPr>
                <w:rFonts w:ascii="Times New Roman" w:hAnsi="Times New Roman" w:cs="Times New Roman"/>
                <w:b/>
                <w:bCs/>
                <w:sz w:val="24"/>
                <w:szCs w:val="24"/>
              </w:rPr>
            </w:pPr>
          </w:p>
        </w:tc>
      </w:tr>
      <w:tr w:rsidR="00AD382C" w:rsidRPr="00AD382C" w14:paraId="1E313500" w14:textId="77777777" w:rsidTr="00C34BA5">
        <w:tc>
          <w:tcPr>
            <w:tcW w:w="777" w:type="dxa"/>
          </w:tcPr>
          <w:p w14:paraId="22DDBE0A" w14:textId="77777777" w:rsidR="00C34BA5" w:rsidRPr="00AD382C" w:rsidRDefault="00C34BA5" w:rsidP="000E3560">
            <w:pPr>
              <w:spacing w:line="360" w:lineRule="auto"/>
              <w:contextualSpacing/>
              <w:jc w:val="center"/>
              <w:rPr>
                <w:rFonts w:ascii="Times New Roman" w:hAnsi="Times New Roman" w:cs="Times New Roman"/>
                <w:sz w:val="24"/>
                <w:szCs w:val="24"/>
              </w:rPr>
            </w:pPr>
          </w:p>
        </w:tc>
        <w:tc>
          <w:tcPr>
            <w:tcW w:w="14518" w:type="dxa"/>
          </w:tcPr>
          <w:p w14:paraId="0DB078AD" w14:textId="77777777" w:rsidR="00C34BA5" w:rsidRPr="00AD382C" w:rsidRDefault="00C34BA5" w:rsidP="004D2D16">
            <w:pPr>
              <w:pStyle w:val="ListParagraph"/>
              <w:numPr>
                <w:ilvl w:val="0"/>
                <w:numId w:val="10"/>
              </w:numPr>
              <w:spacing w:line="360" w:lineRule="auto"/>
              <w:ind w:left="276"/>
              <w:jc w:val="both"/>
              <w:rPr>
                <w:rFonts w:ascii="Times New Roman" w:hAnsi="Times New Roman" w:cs="Times New Roman"/>
                <w:spacing w:val="-12"/>
                <w:sz w:val="24"/>
                <w:szCs w:val="24"/>
              </w:rPr>
            </w:pPr>
            <w:r w:rsidRPr="00AD382C">
              <w:rPr>
                <w:rFonts w:ascii="Times New Roman" w:hAnsi="Times New Roman" w:cs="Times New Roman"/>
                <w:sz w:val="24"/>
                <w:szCs w:val="24"/>
              </w:rPr>
              <w:t>Khối sản xuất LED sản phẩm Chủ lực - Chiến lược – Mũi nhọn – Cứu cánh chiếm trên 85% doanh thu toàn Công ty, Xưởng dẫn đầu trong phong trào Lao động Sáng tạo, thực hiện mạnh</w:t>
            </w:r>
            <w:r w:rsidRPr="00AD382C">
              <w:rPr>
                <w:rFonts w:ascii="Times New Roman" w:hAnsi="Times New Roman" w:cs="Times New Roman"/>
                <w:sz w:val="24"/>
                <w:szCs w:val="24"/>
                <w:lang w:val="vi-VN"/>
              </w:rPr>
              <w:t xml:space="preserve"> mẽ </w:t>
            </w:r>
            <w:r w:rsidRPr="00AD382C">
              <w:rPr>
                <w:rFonts w:ascii="Times New Roman" w:hAnsi="Times New Roman" w:cs="Times New Roman"/>
                <w:sz w:val="24"/>
                <w:szCs w:val="24"/>
              </w:rPr>
              <w:t>Chuyển đổi số,</w:t>
            </w:r>
            <w:r w:rsidRPr="00AD382C">
              <w:rPr>
                <w:rFonts w:ascii="Times New Roman" w:hAnsi="Times New Roman" w:cs="Times New Roman"/>
                <w:sz w:val="24"/>
                <w:szCs w:val="24"/>
                <w:lang w:val="vi-VN"/>
              </w:rPr>
              <w:t xml:space="preserve"> tự động hoá dây chuyền sản xuất,</w:t>
            </w:r>
            <w:r w:rsidRPr="00AD382C">
              <w:rPr>
                <w:rFonts w:ascii="Times New Roman" w:hAnsi="Times New Roman" w:cs="Times New Roman"/>
                <w:sz w:val="24"/>
                <w:szCs w:val="24"/>
              </w:rPr>
              <w:t xml:space="preserve"> xây dựng các dây chuyền – các ngành sản xuất thông minh, đặc biệt ngành xuất khẩu LED và ngành Smart LED.</w:t>
            </w:r>
          </w:p>
          <w:p w14:paraId="4944869B" w14:textId="025BC960" w:rsidR="00C34BA5" w:rsidRPr="00AD382C" w:rsidRDefault="00C34BA5" w:rsidP="004D2D16">
            <w:pPr>
              <w:pStyle w:val="ListParagraph"/>
              <w:numPr>
                <w:ilvl w:val="0"/>
                <w:numId w:val="10"/>
              </w:numPr>
              <w:spacing w:line="360" w:lineRule="auto"/>
              <w:ind w:left="276"/>
              <w:jc w:val="both"/>
              <w:rPr>
                <w:rFonts w:ascii="Times New Roman" w:hAnsi="Times New Roman" w:cs="Times New Roman"/>
                <w:spacing w:val="-12"/>
                <w:sz w:val="24"/>
                <w:szCs w:val="24"/>
              </w:rPr>
            </w:pPr>
            <w:r w:rsidRPr="00AD382C">
              <w:rPr>
                <w:rFonts w:ascii="Times New Roman" w:hAnsi="Times New Roman" w:cs="Times New Roman"/>
                <w:spacing w:val="-12"/>
                <w:sz w:val="24"/>
                <w:szCs w:val="24"/>
              </w:rPr>
              <w:t>Trong năm 2020</w:t>
            </w:r>
          </w:p>
          <w:p w14:paraId="64ECBDBA" w14:textId="77777777" w:rsidR="00C34BA5" w:rsidRPr="00AD382C" w:rsidRDefault="00C34BA5" w:rsidP="000E3560">
            <w:pPr>
              <w:spacing w:line="360" w:lineRule="auto"/>
              <w:contextualSpacing/>
              <w:jc w:val="both"/>
              <w:rPr>
                <w:rFonts w:ascii="Times New Roman" w:hAnsi="Times New Roman" w:cs="Times New Roman"/>
                <w:sz w:val="24"/>
                <w:szCs w:val="24"/>
              </w:rPr>
            </w:pPr>
            <w:r w:rsidRPr="00AD382C">
              <w:rPr>
                <w:rFonts w:ascii="Times New Roman" w:hAnsi="Times New Roman" w:cs="Times New Roman"/>
                <w:sz w:val="24"/>
                <w:szCs w:val="24"/>
              </w:rPr>
              <w:t>+ Xưởng đã đưa ra thị trường 23 sản phẩm mới thiết kế.</w:t>
            </w:r>
          </w:p>
          <w:p w14:paraId="0D2EA32A" w14:textId="3F420768" w:rsidR="00C34BA5" w:rsidRPr="00AD382C" w:rsidRDefault="00C34BA5" w:rsidP="000E3560">
            <w:pPr>
              <w:spacing w:line="360" w:lineRule="auto"/>
              <w:contextualSpacing/>
              <w:jc w:val="both"/>
              <w:rPr>
                <w:rFonts w:ascii="Times New Roman" w:hAnsi="Times New Roman" w:cs="Times New Roman"/>
                <w:sz w:val="24"/>
                <w:szCs w:val="24"/>
              </w:rPr>
            </w:pPr>
            <w:r w:rsidRPr="00AD382C">
              <w:rPr>
                <w:rFonts w:ascii="Times New Roman" w:hAnsi="Times New Roman" w:cs="Times New Roman"/>
                <w:sz w:val="24"/>
                <w:szCs w:val="24"/>
              </w:rPr>
              <w:t>+ Đã tự thiết kế, chế tạo 4 dây chuyền tự động liên hoàn nhằm lắp ráp sản phẩm theo thiết kế của Việt Nam – Thực hiện Make in Vietnam.  Điển</w:t>
            </w:r>
            <w:r w:rsidRPr="00AD382C">
              <w:rPr>
                <w:rFonts w:ascii="Times New Roman" w:hAnsi="Times New Roman" w:cs="Times New Roman"/>
                <w:sz w:val="24"/>
                <w:szCs w:val="24"/>
                <w:lang w:val="vi-VN"/>
              </w:rPr>
              <w:t xml:space="preserve"> </w:t>
            </w:r>
            <w:r w:rsidRPr="00AD382C">
              <w:rPr>
                <w:rFonts w:ascii="Times New Roman" w:hAnsi="Times New Roman" w:cs="Times New Roman"/>
                <w:sz w:val="24"/>
                <w:szCs w:val="24"/>
                <w:lang w:val="vi-VN"/>
              </w:rPr>
              <w:lastRenderedPageBreak/>
              <w:t xml:space="preserve">hình </w:t>
            </w:r>
            <w:r w:rsidRPr="00AD382C">
              <w:rPr>
                <w:rFonts w:ascii="Times New Roman" w:hAnsi="Times New Roman" w:cs="Times New Roman"/>
                <w:sz w:val="24"/>
                <w:szCs w:val="24"/>
              </w:rPr>
              <w:t>đã tăng NSLĐ</w:t>
            </w:r>
            <w:r w:rsidRPr="00AD382C">
              <w:rPr>
                <w:rFonts w:ascii="Times New Roman" w:hAnsi="Times New Roman" w:cs="Times New Roman"/>
                <w:sz w:val="24"/>
                <w:szCs w:val="24"/>
                <w:lang w:val="vi-VN"/>
              </w:rPr>
              <w:t xml:space="preserve"> ở 2 dây chuyền</w:t>
            </w:r>
            <w:r w:rsidRPr="00AD382C">
              <w:rPr>
                <w:rFonts w:ascii="Times New Roman" w:hAnsi="Times New Roman" w:cs="Times New Roman"/>
                <w:sz w:val="24"/>
                <w:szCs w:val="24"/>
              </w:rPr>
              <w:t>: Đèn</w:t>
            </w:r>
            <w:r w:rsidRPr="00AD382C">
              <w:rPr>
                <w:rFonts w:ascii="Times New Roman" w:hAnsi="Times New Roman" w:cs="Times New Roman"/>
                <w:sz w:val="24"/>
                <w:szCs w:val="24"/>
                <w:lang w:val="vi-VN"/>
              </w:rPr>
              <w:t xml:space="preserve"> LED Thanh Long</w:t>
            </w:r>
            <w:r w:rsidRPr="00AD382C">
              <w:rPr>
                <w:rFonts w:ascii="Times New Roman" w:hAnsi="Times New Roman" w:cs="Times New Roman"/>
                <w:sz w:val="24"/>
                <w:szCs w:val="24"/>
              </w:rPr>
              <w:t xml:space="preserve"> tăng 200%, đèn</w:t>
            </w:r>
            <w:r w:rsidRPr="00AD382C">
              <w:rPr>
                <w:rFonts w:ascii="Times New Roman" w:hAnsi="Times New Roman" w:cs="Times New Roman"/>
                <w:sz w:val="24"/>
                <w:szCs w:val="24"/>
                <w:lang w:val="vi-VN"/>
              </w:rPr>
              <w:t xml:space="preserve"> </w:t>
            </w:r>
            <w:r w:rsidRPr="00AD382C">
              <w:rPr>
                <w:rFonts w:ascii="Times New Roman" w:hAnsi="Times New Roman" w:cs="Times New Roman"/>
                <w:sz w:val="24"/>
                <w:szCs w:val="24"/>
              </w:rPr>
              <w:t xml:space="preserve">M36 tăng 300%. </w:t>
            </w:r>
          </w:p>
          <w:p w14:paraId="51363A61" w14:textId="77777777" w:rsidR="00C34BA5" w:rsidRPr="00AD382C" w:rsidRDefault="00C34BA5" w:rsidP="000E3560">
            <w:pPr>
              <w:spacing w:line="360" w:lineRule="auto"/>
              <w:contextualSpacing/>
              <w:jc w:val="both"/>
              <w:rPr>
                <w:rFonts w:ascii="Times New Roman" w:hAnsi="Times New Roman" w:cs="Times New Roman"/>
                <w:sz w:val="24"/>
                <w:szCs w:val="24"/>
              </w:rPr>
            </w:pPr>
            <w:r w:rsidRPr="00AD382C">
              <w:rPr>
                <w:rFonts w:ascii="Times New Roman" w:hAnsi="Times New Roman" w:cs="Times New Roman"/>
                <w:sz w:val="24"/>
                <w:szCs w:val="24"/>
              </w:rPr>
              <w:t>+ Cải tiến thiết kế, cải tiến quy trình, tự động hóa sản xuất, trong năm 2020 đã giảm                             giá thành sản phẩm 4,7%, tương đương 197 tỷ.</w:t>
            </w:r>
          </w:p>
          <w:p w14:paraId="0502968F" w14:textId="77777777" w:rsidR="00C34BA5" w:rsidRPr="00AD382C" w:rsidRDefault="00C34BA5" w:rsidP="000E3560">
            <w:pPr>
              <w:spacing w:line="360" w:lineRule="auto"/>
              <w:contextualSpacing/>
              <w:jc w:val="center"/>
              <w:rPr>
                <w:rFonts w:ascii="Times New Roman" w:hAnsi="Times New Roman" w:cs="Times New Roman"/>
                <w:sz w:val="24"/>
                <w:szCs w:val="24"/>
              </w:rPr>
            </w:pPr>
          </w:p>
          <w:p w14:paraId="2FD0567B" w14:textId="476B9366" w:rsidR="00C34BA5" w:rsidRPr="00AD382C" w:rsidRDefault="00C34BA5" w:rsidP="000E3560">
            <w:pPr>
              <w:spacing w:line="360" w:lineRule="auto"/>
              <w:contextualSpacing/>
              <w:jc w:val="center"/>
              <w:rPr>
                <w:rFonts w:ascii="Times New Roman" w:hAnsi="Times New Roman" w:cs="Times New Roman"/>
                <w:sz w:val="24"/>
                <w:szCs w:val="24"/>
              </w:rPr>
            </w:pPr>
          </w:p>
        </w:tc>
      </w:tr>
      <w:tr w:rsidR="00AD382C" w:rsidRPr="00AD382C" w14:paraId="1677F1B6" w14:textId="77777777" w:rsidTr="00C34BA5">
        <w:tc>
          <w:tcPr>
            <w:tcW w:w="777" w:type="dxa"/>
          </w:tcPr>
          <w:p w14:paraId="78E19886" w14:textId="2CA694D8" w:rsidR="00C34BA5" w:rsidRPr="00AD382C" w:rsidRDefault="00C34BA5" w:rsidP="00972A40">
            <w:pPr>
              <w:spacing w:line="360" w:lineRule="auto"/>
              <w:contextualSpacing/>
              <w:jc w:val="center"/>
              <w:rPr>
                <w:rFonts w:ascii="Times New Roman" w:hAnsi="Times New Roman" w:cs="Times New Roman"/>
                <w:b/>
                <w:bCs/>
                <w:sz w:val="24"/>
                <w:szCs w:val="24"/>
              </w:rPr>
            </w:pPr>
            <w:r w:rsidRPr="00AD382C">
              <w:rPr>
                <w:rFonts w:ascii="Times New Roman" w:hAnsi="Times New Roman" w:cs="Times New Roman"/>
                <w:b/>
                <w:bCs/>
                <w:sz w:val="24"/>
                <w:szCs w:val="24"/>
              </w:rPr>
              <w:lastRenderedPageBreak/>
              <w:t>SK6</w:t>
            </w:r>
          </w:p>
        </w:tc>
        <w:tc>
          <w:tcPr>
            <w:tcW w:w="14518" w:type="dxa"/>
          </w:tcPr>
          <w:p w14:paraId="01A54A90" w14:textId="65F28078" w:rsidR="00C34BA5" w:rsidRPr="00AD382C" w:rsidRDefault="00C34BA5" w:rsidP="00A07D4C">
            <w:pPr>
              <w:spacing w:line="360" w:lineRule="auto"/>
              <w:rPr>
                <w:rFonts w:ascii="Times New Roman" w:hAnsi="Times New Roman" w:cs="Times New Roman"/>
                <w:b/>
                <w:bCs/>
                <w:sz w:val="24"/>
                <w:szCs w:val="24"/>
              </w:rPr>
            </w:pPr>
            <w:r w:rsidRPr="00AD382C">
              <w:rPr>
                <w:rFonts w:ascii="Cambria Math" w:hAnsi="Cambria Math" w:cs="Cambria Math"/>
                <w:b/>
                <w:bCs/>
                <w:sz w:val="26"/>
                <w:szCs w:val="26"/>
              </w:rPr>
              <w:t xml:space="preserve">⑥ </w:t>
            </w:r>
            <w:r w:rsidRPr="00AD382C">
              <w:rPr>
                <w:rFonts w:ascii="Cambria Math" w:hAnsi="Cambria Math" w:cs="Cambria Math"/>
                <w:b/>
                <w:bCs/>
                <w:sz w:val="26"/>
                <w:szCs w:val="26"/>
                <w:u w:val="single"/>
              </w:rPr>
              <w:t>Khối sản xuất Thủy tinh – Phích nước tự lột xác, với</w:t>
            </w:r>
            <w:r w:rsidRPr="00AD382C">
              <w:rPr>
                <w:rFonts w:ascii="Cambria Math" w:hAnsi="Cambria Math" w:cs="Cambria Math"/>
                <w:b/>
                <w:bCs/>
                <w:sz w:val="26"/>
                <w:szCs w:val="26"/>
                <w:u w:val="single"/>
                <w:lang w:val="vi-VN"/>
              </w:rPr>
              <w:t xml:space="preserve"> nhiều sản phẩm mới đột phá</w:t>
            </w:r>
            <w:r w:rsidRPr="00AD382C">
              <w:rPr>
                <w:rFonts w:ascii="Cambria Math" w:hAnsi="Cambria Math" w:cs="Cambria Math"/>
                <w:b/>
                <w:bCs/>
                <w:sz w:val="26"/>
                <w:szCs w:val="26"/>
                <w:u w:val="single"/>
              </w:rPr>
              <w:t xml:space="preserve"> tạo vị thế mới cho một sản phẩm truyền thống</w:t>
            </w:r>
            <w:r w:rsidRPr="00AD382C">
              <w:rPr>
                <w:rFonts w:ascii="Cambria Math" w:hAnsi="Cambria Math" w:cs="Cambria Math"/>
                <w:b/>
                <w:bCs/>
                <w:sz w:val="26"/>
                <w:szCs w:val="26"/>
                <w:u w:val="single"/>
                <w:lang w:val="vi-VN"/>
              </w:rPr>
              <w:t xml:space="preserve"> lâu đời</w:t>
            </w:r>
          </w:p>
        </w:tc>
      </w:tr>
      <w:tr w:rsidR="00AD382C" w:rsidRPr="00AD382C" w14:paraId="255938BB" w14:textId="77777777" w:rsidTr="00C34BA5">
        <w:tc>
          <w:tcPr>
            <w:tcW w:w="777" w:type="dxa"/>
          </w:tcPr>
          <w:p w14:paraId="6AF05753" w14:textId="77777777" w:rsidR="00C34BA5" w:rsidRPr="00AD382C" w:rsidRDefault="00C34BA5" w:rsidP="00972A40">
            <w:pPr>
              <w:spacing w:line="360" w:lineRule="auto"/>
              <w:contextualSpacing/>
              <w:jc w:val="center"/>
              <w:rPr>
                <w:rFonts w:ascii="Times New Roman" w:hAnsi="Times New Roman" w:cs="Times New Roman"/>
                <w:sz w:val="24"/>
                <w:szCs w:val="24"/>
              </w:rPr>
            </w:pPr>
          </w:p>
        </w:tc>
        <w:tc>
          <w:tcPr>
            <w:tcW w:w="14518" w:type="dxa"/>
          </w:tcPr>
          <w:p w14:paraId="73AF5E84" w14:textId="77777777" w:rsidR="00C34BA5" w:rsidRPr="00AD382C" w:rsidRDefault="00C34BA5" w:rsidP="004D2D16">
            <w:pPr>
              <w:pStyle w:val="ListParagraph"/>
              <w:numPr>
                <w:ilvl w:val="0"/>
                <w:numId w:val="11"/>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t>Sản phẩm phích nước nóng đã có lịch sử trên 170 năm, Rạng Đông đã sản xuất 60 năm và  đã từng là niềm tự hào của nhiều thế hệ người Việt Nam trước Đổi mới.</w:t>
            </w:r>
          </w:p>
          <w:p w14:paraId="513C86DC" w14:textId="29E5E5D8" w:rsidR="00C34BA5" w:rsidRPr="00AD382C" w:rsidRDefault="00C34BA5" w:rsidP="004D2D16">
            <w:pPr>
              <w:pStyle w:val="ListParagraph"/>
              <w:numPr>
                <w:ilvl w:val="0"/>
                <w:numId w:val="11"/>
              </w:numPr>
              <w:spacing w:line="360" w:lineRule="auto"/>
              <w:ind w:left="366"/>
              <w:jc w:val="both"/>
              <w:rPr>
                <w:rFonts w:ascii="Times New Roman" w:hAnsi="Times New Roman" w:cs="Times New Roman"/>
                <w:sz w:val="24"/>
                <w:szCs w:val="24"/>
              </w:rPr>
            </w:pPr>
            <w:r w:rsidRPr="00AD382C">
              <w:rPr>
                <w:rFonts w:ascii="Times New Roman" w:hAnsi="Times New Roman" w:cs="Times New Roman"/>
                <w:sz w:val="24"/>
                <w:szCs w:val="24"/>
              </w:rPr>
              <w:t>Ngày nay phích Inox, ấm đun điện, ấm siêu tốc ra đời ào ạt thay thế</w:t>
            </w:r>
            <w:r w:rsidRPr="00AD382C">
              <w:rPr>
                <w:rFonts w:ascii="Times New Roman" w:hAnsi="Times New Roman" w:cs="Times New Roman"/>
                <w:sz w:val="24"/>
                <w:szCs w:val="24"/>
                <w:lang w:val="vi-VN"/>
              </w:rPr>
              <w:t>, rồi t</w:t>
            </w:r>
            <w:r w:rsidRPr="00AD382C">
              <w:rPr>
                <w:rFonts w:ascii="Times New Roman" w:hAnsi="Times New Roman" w:cs="Times New Roman"/>
                <w:sz w:val="24"/>
                <w:szCs w:val="24"/>
              </w:rPr>
              <w:t>ừ 31/12/2019 Rạng Đông chấm dứt sản xuất đèn FL, CFL vì liên quan đến thủy ngân, 2 trong 3 lò thủy tinh đã ngừng hoạt động.</w:t>
            </w:r>
          </w:p>
          <w:p w14:paraId="1A0E7DD1" w14:textId="3276553F" w:rsidR="00C34BA5" w:rsidRPr="00AD382C" w:rsidRDefault="00C34BA5" w:rsidP="00972A40">
            <w:pPr>
              <w:spacing w:line="360" w:lineRule="auto"/>
              <w:contextualSpacing/>
              <w:jc w:val="both"/>
              <w:rPr>
                <w:rFonts w:ascii="Times New Roman" w:hAnsi="Times New Roman" w:cs="Times New Roman"/>
                <w:sz w:val="24"/>
                <w:szCs w:val="24"/>
              </w:rPr>
            </w:pPr>
            <w:r w:rsidRPr="00AD382C">
              <w:rPr>
                <w:rFonts w:ascii="Times New Roman" w:hAnsi="Times New Roman" w:cs="Times New Roman"/>
                <w:sz w:val="24"/>
                <w:szCs w:val="24"/>
              </w:rPr>
              <w:t>Đã có nhiều người nghĩ Khối thủy tinh – Phích nước sẽ thu hẹp dần, rồi sẽ đến ngày xóa bỏ.</w:t>
            </w:r>
          </w:p>
          <w:p w14:paraId="39D3F7AB" w14:textId="72D06649" w:rsidR="00C34BA5" w:rsidRPr="00AD382C" w:rsidRDefault="00C34BA5" w:rsidP="008564CF">
            <w:pPr>
              <w:pStyle w:val="ListParagraph"/>
              <w:numPr>
                <w:ilvl w:val="0"/>
                <w:numId w:val="38"/>
              </w:numPr>
              <w:spacing w:line="360" w:lineRule="auto"/>
              <w:rPr>
                <w:rFonts w:ascii="Times New Roman" w:hAnsi="Times New Roman" w:cs="Times New Roman"/>
                <w:sz w:val="24"/>
                <w:szCs w:val="24"/>
                <w:highlight w:val="yellow"/>
              </w:rPr>
            </w:pPr>
            <w:r w:rsidRPr="00AD382C">
              <w:rPr>
                <w:rFonts w:ascii="Times New Roman" w:hAnsi="Times New Roman" w:cs="Times New Roman"/>
                <w:sz w:val="24"/>
                <w:szCs w:val="24"/>
              </w:rPr>
              <w:t>Với công trình tự động hóa, số hóa khâu cân trộn phối liệu, chuyển toàn bộ các lò nấu thủy tinh sang nấu bằng điện hiệu suất nhiệt trong sử dụng nhiên liệu tăng từ 25% lên 90% và tự động hóa hoàn toàn. Xưởng Thủy tinh không còn ống khói, không còn nhả khói và bụi ra môi trường xung quanh nên rất thân thiện với môi trường. Đến nay, Rạng Đông đã làm chủ công nghệ nấu thủy tinh bằng điện, chuyển đổi số khâu phối liệu và lò nấu. Đây là năng lực nổi trội được huy động phục vụ phát triển sản phẩm chủ lực, chiến lược, mũi nhọn LED.</w:t>
            </w:r>
          </w:p>
          <w:p w14:paraId="0247B13E" w14:textId="13D11DBC" w:rsidR="00C34BA5" w:rsidRPr="00AD382C" w:rsidRDefault="00C34BA5" w:rsidP="008564CF">
            <w:pPr>
              <w:pStyle w:val="ListParagraph"/>
              <w:spacing w:line="360" w:lineRule="auto"/>
              <w:jc w:val="both"/>
              <w:rPr>
                <w:rFonts w:ascii="Times New Roman" w:eastAsia="Times New Roman" w:hAnsi="Times New Roman" w:cs="Times New Roman"/>
              </w:rPr>
            </w:pPr>
          </w:p>
          <w:p w14:paraId="3A5B0230" w14:textId="23896762" w:rsidR="00C34BA5" w:rsidRPr="00AD382C" w:rsidRDefault="00C34BA5" w:rsidP="005D3AEE">
            <w:pPr>
              <w:pStyle w:val="ListParagraph"/>
              <w:spacing w:line="360" w:lineRule="auto"/>
              <w:ind w:left="456"/>
              <w:jc w:val="both"/>
              <w:rPr>
                <w:rFonts w:ascii="Times New Roman" w:hAnsi="Times New Roman" w:cs="Times New Roman"/>
                <w:sz w:val="24"/>
                <w:szCs w:val="24"/>
              </w:rPr>
            </w:pPr>
          </w:p>
          <w:p w14:paraId="6DE012D2" w14:textId="24B9C026" w:rsidR="00C34BA5" w:rsidRPr="00AD382C" w:rsidRDefault="00C34BA5" w:rsidP="008564CF">
            <w:pPr>
              <w:pStyle w:val="ListParagraph"/>
              <w:numPr>
                <w:ilvl w:val="0"/>
                <w:numId w:val="38"/>
              </w:numPr>
              <w:spacing w:line="360" w:lineRule="auto"/>
              <w:jc w:val="both"/>
              <w:rPr>
                <w:rFonts w:ascii="Times New Roman" w:hAnsi="Times New Roman" w:cs="Times New Roman"/>
                <w:sz w:val="24"/>
                <w:szCs w:val="24"/>
              </w:rPr>
            </w:pPr>
            <w:r w:rsidRPr="00AD382C">
              <w:rPr>
                <w:rFonts w:ascii="Times New Roman" w:hAnsi="Times New Roman" w:cs="Times New Roman"/>
                <w:sz w:val="24"/>
                <w:szCs w:val="24"/>
              </w:rPr>
              <w:t>Các cải tiến lớn trong thiết kế sản phẩm và cải tiến các dây chuyền sản xuất ruột phích, vỏ phích và lắp ráp phích tạo thêm các tính năng mới, giá trị mới cho phích cá nhân,</w:t>
            </w:r>
            <w:r w:rsidRPr="00AD382C">
              <w:rPr>
                <w:rFonts w:ascii="Times New Roman" w:hAnsi="Times New Roman" w:cs="Times New Roman"/>
                <w:sz w:val="24"/>
                <w:szCs w:val="24"/>
                <w:lang w:val="vi-VN"/>
              </w:rPr>
              <w:t xml:space="preserve"> </w:t>
            </w:r>
            <w:r w:rsidRPr="00AD382C">
              <w:rPr>
                <w:rFonts w:ascii="Times New Roman" w:hAnsi="Times New Roman" w:cs="Times New Roman"/>
                <w:sz w:val="24"/>
                <w:szCs w:val="24"/>
              </w:rPr>
              <w:t>phích thảo dược, phích c</w:t>
            </w:r>
            <w:r w:rsidRPr="00AD382C">
              <w:rPr>
                <w:rFonts w:ascii="Times New Roman" w:hAnsi="Times New Roman" w:cs="Times New Roman"/>
                <w:sz w:val="24"/>
                <w:szCs w:val="24"/>
                <w:lang w:val="vi-VN"/>
              </w:rPr>
              <w:t xml:space="preserve">à </w:t>
            </w:r>
            <w:r w:rsidRPr="00AD382C">
              <w:rPr>
                <w:rFonts w:ascii="Times New Roman" w:hAnsi="Times New Roman" w:cs="Times New Roman"/>
                <w:sz w:val="24"/>
                <w:szCs w:val="24"/>
              </w:rPr>
              <w:t>ph</w:t>
            </w:r>
            <w:r w:rsidRPr="00AD382C">
              <w:rPr>
                <w:rFonts w:ascii="Times New Roman" w:hAnsi="Times New Roman" w:cs="Times New Roman"/>
                <w:sz w:val="24"/>
                <w:szCs w:val="24"/>
                <w:lang w:val="vi-VN"/>
              </w:rPr>
              <w:t>ê</w:t>
            </w:r>
            <w:r w:rsidRPr="00AD382C">
              <w:rPr>
                <w:rFonts w:ascii="Times New Roman" w:hAnsi="Times New Roman" w:cs="Times New Roman"/>
                <w:sz w:val="24"/>
                <w:szCs w:val="24"/>
              </w:rPr>
              <w:t xml:space="preserve">, phích đựng thức </w:t>
            </w:r>
            <w:proofErr w:type="gramStart"/>
            <w:r w:rsidRPr="00AD382C">
              <w:rPr>
                <w:rFonts w:ascii="Times New Roman" w:hAnsi="Times New Roman" w:cs="Times New Roman"/>
                <w:sz w:val="24"/>
                <w:szCs w:val="24"/>
              </w:rPr>
              <w:t>ăn</w:t>
            </w:r>
            <w:proofErr w:type="gramEnd"/>
            <w:r w:rsidRPr="00AD382C">
              <w:rPr>
                <w:rFonts w:ascii="Times New Roman" w:hAnsi="Times New Roman" w:cs="Times New Roman"/>
                <w:sz w:val="24"/>
                <w:szCs w:val="24"/>
              </w:rPr>
              <w:t xml:space="preserve"> cho cả thị trường nội địa và xuất khẩu.</w:t>
            </w:r>
          </w:p>
          <w:p w14:paraId="4511C250" w14:textId="77777777" w:rsidR="00C34BA5" w:rsidRPr="00AD382C" w:rsidRDefault="00C34BA5" w:rsidP="00972A40">
            <w:pPr>
              <w:spacing w:line="360" w:lineRule="auto"/>
              <w:jc w:val="both"/>
              <w:rPr>
                <w:rFonts w:ascii="Times New Roman" w:hAnsi="Times New Roman" w:cs="Times New Roman"/>
                <w:sz w:val="24"/>
                <w:szCs w:val="24"/>
              </w:rPr>
            </w:pPr>
            <w:r w:rsidRPr="00AD382C">
              <w:rPr>
                <w:rFonts w:ascii="Times New Roman" w:hAnsi="Times New Roman" w:cs="Times New Roman"/>
                <w:sz w:val="24"/>
                <w:szCs w:val="24"/>
              </w:rPr>
              <w:t xml:space="preserve">Kết quả: </w:t>
            </w:r>
          </w:p>
          <w:p w14:paraId="33C2559F" w14:textId="77777777" w:rsidR="00C34BA5" w:rsidRPr="00AD382C" w:rsidRDefault="00C34BA5" w:rsidP="004D2D16">
            <w:pPr>
              <w:pStyle w:val="ListParagraph"/>
              <w:numPr>
                <w:ilvl w:val="0"/>
                <w:numId w:val="13"/>
              </w:numPr>
              <w:spacing w:line="360" w:lineRule="auto"/>
              <w:jc w:val="both"/>
              <w:rPr>
                <w:rFonts w:ascii="Times New Roman" w:hAnsi="Times New Roman" w:cs="Times New Roman"/>
                <w:sz w:val="24"/>
                <w:szCs w:val="24"/>
              </w:rPr>
            </w:pPr>
            <w:r w:rsidRPr="00AD382C">
              <w:rPr>
                <w:rFonts w:ascii="Times New Roman" w:hAnsi="Times New Roman" w:cs="Times New Roman"/>
                <w:sz w:val="24"/>
                <w:szCs w:val="24"/>
              </w:rPr>
              <w:t xml:space="preserve">Nếu trước đây 2 năm chỉ cải tiến được 1-2 sản phẩm thì năm 2020 đã đưa ra thị trường 11 sản phẩm mới, trong đó nhiều SP mới như phích cầm tay, bình giữ nhiệt chức năng đã tạo hiệu ứng tiêu thụ tích cực được người tiêu dùng đón nhận nồng nhiệt, tạo được hình ảnh mới cho </w:t>
            </w:r>
            <w:r w:rsidRPr="00AD382C">
              <w:rPr>
                <w:rFonts w:ascii="Times New Roman" w:hAnsi="Times New Roman" w:cs="Times New Roman"/>
                <w:sz w:val="24"/>
                <w:szCs w:val="24"/>
              </w:rPr>
              <w:lastRenderedPageBreak/>
              <w:t xml:space="preserve">sản phẩm phích nước truyền thống. Có thành quả này là nhờ Xưởng đã áp dụng thành công tư duy design thinking, thử nghiệm nhanh, rút ngắn đáng kể thời gian đưa SP mới ra thị trường. </w:t>
            </w:r>
          </w:p>
          <w:p w14:paraId="21C864B5" w14:textId="023E86B4" w:rsidR="00C34BA5" w:rsidRPr="00AD382C" w:rsidRDefault="00C34BA5" w:rsidP="004D2D16">
            <w:pPr>
              <w:pStyle w:val="ListParagraph"/>
              <w:numPr>
                <w:ilvl w:val="0"/>
                <w:numId w:val="13"/>
              </w:numPr>
              <w:spacing w:line="360" w:lineRule="auto"/>
              <w:jc w:val="both"/>
              <w:rPr>
                <w:rFonts w:ascii="Times New Roman" w:hAnsi="Times New Roman" w:cs="Times New Roman"/>
                <w:sz w:val="24"/>
                <w:szCs w:val="24"/>
              </w:rPr>
            </w:pPr>
            <w:r w:rsidRPr="00AD382C">
              <w:rPr>
                <w:rFonts w:ascii="Times New Roman" w:hAnsi="Times New Roman" w:cs="Times New Roman"/>
                <w:sz w:val="24"/>
                <w:szCs w:val="24"/>
              </w:rPr>
              <w:t xml:space="preserve">Doanh </w:t>
            </w:r>
            <w:proofErr w:type="gramStart"/>
            <w:r w:rsidRPr="00AD382C">
              <w:rPr>
                <w:rFonts w:ascii="Times New Roman" w:hAnsi="Times New Roman" w:cs="Times New Roman"/>
                <w:sz w:val="24"/>
                <w:szCs w:val="24"/>
              </w:rPr>
              <w:t>thu</w:t>
            </w:r>
            <w:proofErr w:type="gramEnd"/>
            <w:r w:rsidRPr="00AD382C">
              <w:rPr>
                <w:rFonts w:ascii="Times New Roman" w:hAnsi="Times New Roman" w:cs="Times New Roman"/>
                <w:sz w:val="24"/>
                <w:szCs w:val="24"/>
              </w:rPr>
              <w:t xml:space="preserve"> sản phẩm phích năm 2020 vẫn tiếp tục tăng 7% so 2019.</w:t>
            </w:r>
          </w:p>
          <w:p w14:paraId="1FCC420E" w14:textId="77777777" w:rsidR="00C34BA5" w:rsidRPr="00AD382C" w:rsidRDefault="00C34BA5" w:rsidP="00972A40">
            <w:pPr>
              <w:pStyle w:val="ListParagraph"/>
              <w:spacing w:line="360" w:lineRule="auto"/>
              <w:ind w:left="0" w:firstLine="720"/>
              <w:jc w:val="both"/>
              <w:rPr>
                <w:rFonts w:ascii="Times New Roman" w:hAnsi="Times New Roman" w:cs="Times New Roman"/>
                <w:sz w:val="24"/>
                <w:szCs w:val="24"/>
              </w:rPr>
            </w:pPr>
            <w:r w:rsidRPr="00AD382C">
              <w:rPr>
                <w:rFonts w:ascii="Times New Roman" w:hAnsi="Times New Roman" w:cs="Times New Roman"/>
                <w:sz w:val="24"/>
                <w:szCs w:val="24"/>
                <w:lang w:val="vi-VN"/>
              </w:rPr>
              <w:t>-</w:t>
            </w:r>
            <w:r w:rsidRPr="00AD382C">
              <w:rPr>
                <w:rFonts w:ascii="Times New Roman" w:hAnsi="Times New Roman" w:cs="Times New Roman"/>
                <w:sz w:val="24"/>
                <w:szCs w:val="24"/>
              </w:rPr>
              <w:t xml:space="preserve"> 68% sản lượng phích được xuất khẩu.</w:t>
            </w:r>
          </w:p>
          <w:p w14:paraId="7A0EE5CE" w14:textId="77777777" w:rsidR="00C34BA5" w:rsidRPr="00AD382C" w:rsidRDefault="00C34BA5" w:rsidP="00972A40">
            <w:pPr>
              <w:spacing w:line="360" w:lineRule="auto"/>
              <w:contextualSpacing/>
              <w:jc w:val="both"/>
              <w:rPr>
                <w:rFonts w:ascii="Times New Roman" w:hAnsi="Times New Roman" w:cs="Times New Roman"/>
                <w:sz w:val="24"/>
                <w:szCs w:val="24"/>
                <w:lang w:val="vi-VN"/>
              </w:rPr>
            </w:pPr>
            <w:r w:rsidRPr="00AD382C">
              <w:rPr>
                <w:rFonts w:ascii="Times New Roman" w:hAnsi="Times New Roman" w:cs="Times New Roman"/>
                <w:sz w:val="24"/>
                <w:szCs w:val="24"/>
                <w:lang w:val="vi-VN"/>
              </w:rPr>
              <w:t xml:space="preserve">           - </w:t>
            </w:r>
            <w:r w:rsidRPr="00AD382C">
              <w:rPr>
                <w:rFonts w:ascii="Times New Roman" w:hAnsi="Times New Roman" w:cs="Times New Roman"/>
                <w:sz w:val="24"/>
                <w:szCs w:val="24"/>
              </w:rPr>
              <w:t>Xưởng Thủy tinh đóng góp tích cực cho Chiến lược phát triển sản phẩm LED cao cấp, đang có tiền đồ rộng lớn phát triển cùng ngành Chiếu sáng LED.</w:t>
            </w:r>
          </w:p>
          <w:p w14:paraId="3A3A9020" w14:textId="5C169A73" w:rsidR="00C34BA5" w:rsidRPr="00AD382C" w:rsidRDefault="00C34BA5" w:rsidP="00972A40">
            <w:pPr>
              <w:spacing w:line="360" w:lineRule="auto"/>
              <w:contextualSpacing/>
              <w:jc w:val="center"/>
              <w:rPr>
                <w:rFonts w:ascii="Times New Roman" w:hAnsi="Times New Roman" w:cs="Times New Roman"/>
                <w:sz w:val="24"/>
                <w:szCs w:val="24"/>
              </w:rPr>
            </w:pPr>
          </w:p>
          <w:p w14:paraId="2152FD32" w14:textId="3E01B005" w:rsidR="00C34BA5" w:rsidRPr="00AD382C" w:rsidRDefault="00C34BA5" w:rsidP="004402F9">
            <w:pPr>
              <w:spacing w:line="360" w:lineRule="auto"/>
              <w:contextualSpacing/>
              <w:rPr>
                <w:rFonts w:ascii="Times New Roman" w:hAnsi="Times New Roman" w:cs="Times New Roman"/>
                <w:sz w:val="24"/>
                <w:szCs w:val="24"/>
              </w:rPr>
            </w:pPr>
          </w:p>
        </w:tc>
      </w:tr>
      <w:tr w:rsidR="00AD382C" w:rsidRPr="00AD382C" w14:paraId="5D3E5311" w14:textId="77777777" w:rsidTr="00C34BA5">
        <w:tc>
          <w:tcPr>
            <w:tcW w:w="777" w:type="dxa"/>
          </w:tcPr>
          <w:p w14:paraId="02EABCC2" w14:textId="0B9920D7" w:rsidR="00C34BA5" w:rsidRPr="00AD382C" w:rsidRDefault="00C34BA5" w:rsidP="00972A40">
            <w:pPr>
              <w:spacing w:line="360" w:lineRule="auto"/>
              <w:contextualSpacing/>
              <w:jc w:val="center"/>
              <w:rPr>
                <w:rFonts w:ascii="Times New Roman" w:hAnsi="Times New Roman" w:cs="Times New Roman"/>
                <w:b/>
                <w:bCs/>
                <w:sz w:val="24"/>
                <w:szCs w:val="24"/>
              </w:rPr>
            </w:pPr>
            <w:r w:rsidRPr="00AD382C">
              <w:rPr>
                <w:rFonts w:ascii="Times New Roman" w:hAnsi="Times New Roman" w:cs="Times New Roman"/>
                <w:b/>
                <w:bCs/>
                <w:sz w:val="24"/>
                <w:szCs w:val="24"/>
              </w:rPr>
              <w:lastRenderedPageBreak/>
              <w:t>SK7</w:t>
            </w:r>
          </w:p>
        </w:tc>
        <w:tc>
          <w:tcPr>
            <w:tcW w:w="14518" w:type="dxa"/>
          </w:tcPr>
          <w:p w14:paraId="02581238" w14:textId="7E4D61B1" w:rsidR="00C34BA5" w:rsidRPr="00AD382C" w:rsidRDefault="00C34BA5" w:rsidP="00972A40">
            <w:pPr>
              <w:spacing w:line="360" w:lineRule="auto"/>
              <w:contextualSpacing/>
              <w:jc w:val="both"/>
              <w:rPr>
                <w:rFonts w:ascii="Times New Roman" w:hAnsi="Times New Roman" w:cs="Times New Roman"/>
                <w:b/>
                <w:bCs/>
                <w:sz w:val="24"/>
                <w:szCs w:val="24"/>
                <w:lang w:val="vi-VN"/>
              </w:rPr>
            </w:pPr>
            <w:r w:rsidRPr="00AD382C">
              <w:rPr>
                <w:rFonts w:ascii="Cambria Math" w:hAnsi="Cambria Math" w:cs="Cambria Math"/>
                <w:b/>
                <w:bCs/>
                <w:sz w:val="26"/>
                <w:szCs w:val="26"/>
              </w:rPr>
              <w:t>⑦</w:t>
            </w:r>
            <w:r w:rsidRPr="00AD382C">
              <w:rPr>
                <w:rFonts w:ascii="Times New Roman" w:hAnsi="Times New Roman" w:cs="Times New Roman"/>
                <w:b/>
                <w:bCs/>
                <w:sz w:val="26"/>
                <w:szCs w:val="26"/>
              </w:rPr>
              <w:t xml:space="preserve"> </w:t>
            </w:r>
            <w:r w:rsidRPr="00AD382C">
              <w:rPr>
                <w:rFonts w:ascii="Times New Roman" w:hAnsi="Times New Roman" w:cs="Times New Roman"/>
                <w:b/>
                <w:bCs/>
                <w:sz w:val="26"/>
                <w:szCs w:val="26"/>
                <w:u w:val="single"/>
              </w:rPr>
              <w:t>Hình thành và phát triển Hệ sinh thái LED</w:t>
            </w:r>
            <w:r w:rsidRPr="00AD382C">
              <w:rPr>
                <w:rFonts w:ascii="Times New Roman" w:hAnsi="Times New Roman" w:cs="Times New Roman"/>
                <w:b/>
                <w:bCs/>
                <w:sz w:val="26"/>
                <w:szCs w:val="26"/>
                <w:u w:val="single"/>
                <w:lang w:val="vi-VN"/>
              </w:rPr>
              <w:t>-</w:t>
            </w:r>
            <w:r w:rsidRPr="00AD382C">
              <w:rPr>
                <w:rFonts w:ascii="Times New Roman" w:hAnsi="Times New Roman" w:cs="Times New Roman"/>
                <w:b/>
                <w:bCs/>
                <w:sz w:val="26"/>
                <w:szCs w:val="26"/>
                <w:u w:val="single"/>
              </w:rPr>
              <w:t xml:space="preserve"> </w:t>
            </w:r>
            <w:proofErr w:type="gramStart"/>
            <w:r w:rsidRPr="00AD382C">
              <w:rPr>
                <w:rFonts w:ascii="Times New Roman" w:hAnsi="Times New Roman" w:cs="Times New Roman"/>
                <w:b/>
                <w:bCs/>
                <w:sz w:val="26"/>
                <w:szCs w:val="26"/>
                <w:u w:val="single"/>
              </w:rPr>
              <w:t xml:space="preserve">4.0 </w:t>
            </w:r>
            <w:r w:rsidRPr="00AD382C">
              <w:rPr>
                <w:rFonts w:ascii="Times New Roman" w:hAnsi="Times New Roman" w:cs="Times New Roman"/>
                <w:b/>
                <w:bCs/>
                <w:sz w:val="26"/>
                <w:szCs w:val="26"/>
                <w:u w:val="single"/>
                <w:lang w:val="vi-VN"/>
              </w:rPr>
              <w:t xml:space="preserve"> cốt</w:t>
            </w:r>
            <w:proofErr w:type="gramEnd"/>
            <w:r w:rsidRPr="00AD382C">
              <w:rPr>
                <w:rFonts w:ascii="Times New Roman" w:hAnsi="Times New Roman" w:cs="Times New Roman"/>
                <w:b/>
                <w:bCs/>
                <w:sz w:val="26"/>
                <w:szCs w:val="26"/>
                <w:u w:val="single"/>
                <w:lang w:val="vi-VN"/>
              </w:rPr>
              <w:t xml:space="preserve"> lõi của chiến lược chuyển đổi số Rạng Đông.</w:t>
            </w:r>
          </w:p>
        </w:tc>
      </w:tr>
      <w:tr w:rsidR="00AD382C" w:rsidRPr="00AD382C" w14:paraId="1AF1EFB2" w14:textId="77777777" w:rsidTr="00C34BA5">
        <w:tc>
          <w:tcPr>
            <w:tcW w:w="777" w:type="dxa"/>
          </w:tcPr>
          <w:p w14:paraId="2DCE41EC" w14:textId="77777777" w:rsidR="00C34BA5" w:rsidRPr="00AD382C" w:rsidRDefault="00C34BA5" w:rsidP="00972A40">
            <w:pPr>
              <w:spacing w:line="360" w:lineRule="auto"/>
              <w:contextualSpacing/>
              <w:jc w:val="center"/>
              <w:rPr>
                <w:rFonts w:ascii="Times New Roman" w:hAnsi="Times New Roman" w:cs="Times New Roman"/>
                <w:sz w:val="24"/>
                <w:szCs w:val="24"/>
              </w:rPr>
            </w:pPr>
          </w:p>
        </w:tc>
        <w:tc>
          <w:tcPr>
            <w:tcW w:w="14518" w:type="dxa"/>
          </w:tcPr>
          <w:p w14:paraId="43989511" w14:textId="77777777" w:rsidR="00C34BA5" w:rsidRPr="00AD382C" w:rsidRDefault="00C34BA5" w:rsidP="004D2D16">
            <w:pPr>
              <w:pStyle w:val="ListParagraph"/>
              <w:numPr>
                <w:ilvl w:val="0"/>
                <w:numId w:val="16"/>
              </w:numPr>
              <w:spacing w:line="360" w:lineRule="auto"/>
              <w:ind w:left="456"/>
              <w:jc w:val="both"/>
              <w:rPr>
                <w:rFonts w:ascii="Times New Roman" w:hAnsi="Times New Roman" w:cs="Times New Roman"/>
                <w:sz w:val="24"/>
                <w:szCs w:val="24"/>
              </w:rPr>
            </w:pPr>
            <w:r w:rsidRPr="00AD382C">
              <w:rPr>
                <w:rFonts w:ascii="Times New Roman" w:hAnsi="Times New Roman" w:cs="Times New Roman"/>
                <w:sz w:val="24"/>
                <w:szCs w:val="24"/>
              </w:rPr>
              <w:t xml:space="preserve">Nâng cao hiệu quả hoạt động Trung tâm R&amp;D Chiếu sáng LED thành lập tháng 4/2011 đưa các thành tựu mới của lĩnh vực Vật lý – Vật liệu tiên tiến – Năng lượng tái tạo và lĩnh vực sinh học, chuyên trách thiết kế sản phẩm LED xuất khẩu vào thị trường G7, G20. </w:t>
            </w:r>
          </w:p>
          <w:p w14:paraId="3F84C717" w14:textId="1B5055CB" w:rsidR="00C34BA5" w:rsidRPr="00AD382C" w:rsidRDefault="00C34BA5" w:rsidP="000063E9">
            <w:pPr>
              <w:pStyle w:val="ListParagraph"/>
              <w:numPr>
                <w:ilvl w:val="0"/>
                <w:numId w:val="16"/>
              </w:numPr>
              <w:spacing w:line="360" w:lineRule="auto"/>
              <w:ind w:left="456"/>
              <w:jc w:val="both"/>
              <w:rPr>
                <w:rFonts w:ascii="Times New Roman" w:hAnsi="Times New Roman" w:cs="Times New Roman"/>
                <w:sz w:val="24"/>
                <w:szCs w:val="24"/>
              </w:rPr>
            </w:pPr>
            <w:r w:rsidRPr="00AD382C">
              <w:rPr>
                <w:rFonts w:ascii="Times New Roman" w:hAnsi="Times New Roman" w:cs="Times New Roman"/>
                <w:sz w:val="24"/>
                <w:szCs w:val="24"/>
              </w:rPr>
              <w:t>Năm 2020, thành lập Trung tâm R&amp;D Công nghệ số tạo nền tảng tiếp tục phát triển Hệ sinh thái LED – 4.0 và triển khai Chiến lược Chuyển đổi số toàn Công ty giai đoạn 2020 – 2025, tầm nhìn 2030. Đến nay, Trung tâm R&amp;D Công nghệ số đang triển khai hợp tác với các tập đoàn công nghệ số: VNPT, FPT, Viettel</w:t>
            </w:r>
            <w:proofErr w:type="gramStart"/>
            <w:r w:rsidRPr="00AD382C">
              <w:rPr>
                <w:rFonts w:ascii="Times New Roman" w:hAnsi="Times New Roman" w:cs="Times New Roman"/>
                <w:sz w:val="24"/>
                <w:szCs w:val="24"/>
              </w:rPr>
              <w:t>,…</w:t>
            </w:r>
            <w:proofErr w:type="gramEnd"/>
            <w:r w:rsidRPr="00AD382C">
              <w:rPr>
                <w:rFonts w:ascii="Times New Roman" w:hAnsi="Times New Roman" w:cs="Times New Roman"/>
                <w:sz w:val="24"/>
                <w:szCs w:val="24"/>
              </w:rPr>
              <w:t xml:space="preserve"> thực hiện kinh doanh trên các nền tảng số Play Box, Shoppee, Sendo, Lazada,..</w:t>
            </w:r>
          </w:p>
          <w:p w14:paraId="571E2396" w14:textId="77ED78CD" w:rsidR="00C34BA5" w:rsidRPr="00AD382C" w:rsidRDefault="00C34BA5" w:rsidP="004D2D16">
            <w:pPr>
              <w:pStyle w:val="ListParagraph"/>
              <w:numPr>
                <w:ilvl w:val="0"/>
                <w:numId w:val="16"/>
              </w:numPr>
              <w:spacing w:line="360" w:lineRule="auto"/>
              <w:ind w:left="456"/>
              <w:jc w:val="both"/>
              <w:rPr>
                <w:rFonts w:ascii="Times New Roman" w:hAnsi="Times New Roman" w:cs="Times New Roman"/>
                <w:sz w:val="24"/>
                <w:szCs w:val="24"/>
              </w:rPr>
            </w:pPr>
            <w:r w:rsidRPr="00AD382C">
              <w:rPr>
                <w:rFonts w:ascii="Times New Roman" w:hAnsi="Times New Roman" w:cs="Times New Roman"/>
                <w:sz w:val="24"/>
                <w:szCs w:val="24"/>
              </w:rPr>
              <w:t>Khối C4LED gồm Trung tâm phát triển Hệ sinh thái LED, 3 Trung tâm Dịch vụ Tư vấn Thiết kế tại Hà Nội, Đà Nẵng, Thành phố Hồ Chí Minh trực tiếp thực hiện nhiệm vụ thương mại hóa, phát triển thị trường Hệ sinh thái LED 4.0.</w:t>
            </w:r>
          </w:p>
          <w:p w14:paraId="126E8CD6" w14:textId="768F9AC4" w:rsidR="00C34BA5" w:rsidRPr="00AD382C" w:rsidRDefault="00C34BA5" w:rsidP="004D2D16">
            <w:pPr>
              <w:pStyle w:val="ListParagraph"/>
              <w:numPr>
                <w:ilvl w:val="0"/>
                <w:numId w:val="16"/>
              </w:numPr>
              <w:spacing w:line="360" w:lineRule="auto"/>
              <w:ind w:left="456"/>
              <w:jc w:val="both"/>
              <w:rPr>
                <w:rFonts w:ascii="Times New Roman" w:hAnsi="Times New Roman" w:cs="Times New Roman"/>
                <w:sz w:val="24"/>
                <w:szCs w:val="24"/>
              </w:rPr>
            </w:pPr>
            <w:r w:rsidRPr="00AD382C">
              <w:rPr>
                <w:rFonts w:ascii="Times New Roman" w:hAnsi="Times New Roman" w:cs="Times New Roman"/>
                <w:sz w:val="24"/>
                <w:szCs w:val="24"/>
              </w:rPr>
              <w:t xml:space="preserve">Khối Hỗ trợ thị trường hỗ trợ phát triển thị trường Hệ sinh thái LED 4.0 với quan điểm thị trường là động lực thúc đẩy nghiên cứu Khoa học – Công nghệ của toàn hệ thống. </w:t>
            </w:r>
          </w:p>
          <w:p w14:paraId="08180E39" w14:textId="77777777" w:rsidR="00C34BA5" w:rsidRPr="00AD382C" w:rsidRDefault="00C34BA5" w:rsidP="00455B93">
            <w:pPr>
              <w:spacing w:line="360" w:lineRule="auto"/>
              <w:ind w:left="456"/>
              <w:contextualSpacing/>
              <w:jc w:val="both"/>
              <w:rPr>
                <w:rFonts w:ascii="Times New Roman" w:hAnsi="Times New Roman" w:cs="Times New Roman"/>
                <w:sz w:val="24"/>
                <w:szCs w:val="24"/>
              </w:rPr>
            </w:pPr>
            <w:r w:rsidRPr="00AD382C">
              <w:rPr>
                <w:rFonts w:ascii="Times New Roman" w:hAnsi="Times New Roman" w:cs="Times New Roman"/>
                <w:sz w:val="24"/>
                <w:szCs w:val="24"/>
              </w:rPr>
              <w:t>Trung tâm R&amp;D Chiếu sáng LED và Trung tâm R&amp;D Công nghệ số và Ngành Smart LED chịu trách nhiệm nghiên cứu, thiết kế và sản xuất quy mô công nghiệp các loại sản phẩm đầu cuối và kết nối hệ thống. Nghiên cứu phát triển, nâng cấp liên tục hệ thống đáp ứng yêu cầu ngày càng phát triển của Người sử dụng và sự phát triển vũ bão của công nghệ số ngày nay.</w:t>
            </w:r>
          </w:p>
          <w:p w14:paraId="2B56E0A7" w14:textId="214A50D0" w:rsidR="00C34BA5" w:rsidRPr="00AD382C" w:rsidRDefault="00C34BA5" w:rsidP="004D2D16">
            <w:pPr>
              <w:pStyle w:val="ListParagraph"/>
              <w:numPr>
                <w:ilvl w:val="0"/>
                <w:numId w:val="17"/>
              </w:numPr>
              <w:spacing w:line="360" w:lineRule="auto"/>
              <w:ind w:left="456"/>
              <w:jc w:val="both"/>
              <w:rPr>
                <w:rFonts w:ascii="Times New Roman" w:hAnsi="Times New Roman" w:cs="Times New Roman"/>
                <w:sz w:val="24"/>
                <w:szCs w:val="24"/>
              </w:rPr>
            </w:pPr>
            <w:r w:rsidRPr="00AD382C">
              <w:rPr>
                <w:rFonts w:ascii="Times New Roman" w:hAnsi="Times New Roman" w:cs="Times New Roman"/>
                <w:sz w:val="24"/>
                <w:szCs w:val="24"/>
              </w:rPr>
              <w:t>Các gói sản phẩm Hệ sinh thái LED - 4.0 được thiết kế đồng bộ đưa vào 14 loại Công trình Dự án với</w:t>
            </w:r>
            <w:r w:rsidRPr="00AD382C">
              <w:rPr>
                <w:rFonts w:ascii="Times New Roman" w:hAnsi="Times New Roman" w:cs="Times New Roman"/>
                <w:sz w:val="24"/>
                <w:szCs w:val="24"/>
                <w:lang w:val="vi-VN"/>
              </w:rPr>
              <w:t xml:space="preserve"> quan niệm chiếu sáng không chỉ phục vụ hoạt động thị giác mà còn mang lại cuộc sống tiện nghi, môi trường sống hạnh phúc cho con người </w:t>
            </w:r>
            <w:r w:rsidRPr="00AD382C">
              <w:rPr>
                <w:rFonts w:ascii="Times New Roman" w:hAnsi="Times New Roman" w:cs="Times New Roman"/>
                <w:sz w:val="24"/>
                <w:szCs w:val="24"/>
              </w:rPr>
              <w:t xml:space="preserve">(cả Indoor, Out Door, Nông nghiệp Công </w:t>
            </w:r>
            <w:r w:rsidRPr="00AD382C">
              <w:rPr>
                <w:rFonts w:ascii="Times New Roman" w:hAnsi="Times New Roman" w:cs="Times New Roman"/>
                <w:sz w:val="24"/>
                <w:szCs w:val="24"/>
              </w:rPr>
              <w:lastRenderedPageBreak/>
              <w:t>nghệ cao, y tế,…) là lợi thế của Rạng Đông ít Công ty nào có được</w:t>
            </w:r>
            <w:r w:rsidRPr="00AD382C">
              <w:rPr>
                <w:rFonts w:ascii="Times New Roman" w:hAnsi="Times New Roman" w:cs="Times New Roman"/>
                <w:sz w:val="24"/>
                <w:szCs w:val="24"/>
                <w:lang w:val="vi-VN"/>
              </w:rPr>
              <w:t>.</w:t>
            </w:r>
          </w:p>
          <w:p w14:paraId="3EF53651" w14:textId="33085762" w:rsidR="00C34BA5" w:rsidRPr="00AD382C" w:rsidRDefault="00C34BA5" w:rsidP="00A53DA5">
            <w:pPr>
              <w:spacing w:line="360" w:lineRule="auto"/>
              <w:contextualSpacing/>
              <w:jc w:val="both"/>
              <w:rPr>
                <w:rFonts w:ascii="Times New Roman" w:hAnsi="Times New Roman" w:cs="Times New Roman"/>
                <w:sz w:val="24"/>
                <w:szCs w:val="24"/>
                <w:lang w:val="vi-VN"/>
              </w:rPr>
            </w:pPr>
            <w:r w:rsidRPr="00AD382C">
              <w:rPr>
                <w:rFonts w:ascii="Times New Roman" w:hAnsi="Times New Roman" w:cs="Times New Roman"/>
                <w:sz w:val="24"/>
                <w:szCs w:val="24"/>
                <w:lang w:val="vi-VN"/>
              </w:rPr>
              <w:t>H</w:t>
            </w:r>
            <w:r w:rsidRPr="00AD382C">
              <w:rPr>
                <w:rFonts w:ascii="Times New Roman" w:hAnsi="Times New Roman" w:cs="Times New Roman"/>
                <w:sz w:val="24"/>
                <w:szCs w:val="24"/>
              </w:rPr>
              <w:t>iện chiếm 20 – 25% doanh thu, tới năm 2025 phải đạt 40 – 50% doanh thu</w:t>
            </w:r>
            <w:r w:rsidRPr="00AD382C">
              <w:rPr>
                <w:rFonts w:ascii="Times New Roman" w:hAnsi="Times New Roman" w:cs="Times New Roman"/>
                <w:sz w:val="24"/>
                <w:szCs w:val="24"/>
                <w:lang w:val="vi-VN"/>
              </w:rPr>
              <w:t xml:space="preserve">. </w:t>
            </w:r>
          </w:p>
          <w:p w14:paraId="5CC3C955" w14:textId="77777777" w:rsidR="00C34BA5" w:rsidRPr="00AD382C" w:rsidRDefault="00C34BA5" w:rsidP="00972A40">
            <w:pPr>
              <w:spacing w:line="360" w:lineRule="auto"/>
              <w:contextualSpacing/>
              <w:jc w:val="center"/>
              <w:rPr>
                <w:rFonts w:ascii="Times New Roman" w:hAnsi="Times New Roman" w:cs="Times New Roman"/>
                <w:sz w:val="24"/>
                <w:szCs w:val="24"/>
              </w:rPr>
            </w:pPr>
          </w:p>
        </w:tc>
      </w:tr>
      <w:tr w:rsidR="00AD382C" w:rsidRPr="00AD382C" w14:paraId="77020307" w14:textId="77777777" w:rsidTr="00C34BA5">
        <w:tc>
          <w:tcPr>
            <w:tcW w:w="777" w:type="dxa"/>
          </w:tcPr>
          <w:p w14:paraId="4DE0A36F" w14:textId="2F4FDCA6" w:rsidR="00C34BA5" w:rsidRPr="00AD382C" w:rsidRDefault="00C34BA5" w:rsidP="00972A40">
            <w:pPr>
              <w:spacing w:line="360" w:lineRule="auto"/>
              <w:contextualSpacing/>
              <w:jc w:val="center"/>
              <w:rPr>
                <w:rFonts w:ascii="Times New Roman" w:hAnsi="Times New Roman" w:cs="Times New Roman"/>
                <w:b/>
                <w:bCs/>
                <w:sz w:val="24"/>
                <w:szCs w:val="24"/>
              </w:rPr>
            </w:pPr>
            <w:r w:rsidRPr="00AD382C">
              <w:rPr>
                <w:rFonts w:ascii="Times New Roman" w:hAnsi="Times New Roman" w:cs="Times New Roman"/>
                <w:b/>
                <w:bCs/>
                <w:sz w:val="24"/>
                <w:szCs w:val="24"/>
              </w:rPr>
              <w:lastRenderedPageBreak/>
              <w:t>SK8</w:t>
            </w:r>
          </w:p>
        </w:tc>
        <w:tc>
          <w:tcPr>
            <w:tcW w:w="14518" w:type="dxa"/>
          </w:tcPr>
          <w:p w14:paraId="3DEAA813" w14:textId="07EC0E70" w:rsidR="00C34BA5" w:rsidRPr="00AD382C" w:rsidRDefault="00C34BA5" w:rsidP="00A07D4C">
            <w:pPr>
              <w:spacing w:line="360" w:lineRule="auto"/>
              <w:rPr>
                <w:rFonts w:ascii="Times New Roman" w:hAnsi="Times New Roman" w:cs="Times New Roman"/>
                <w:b/>
                <w:bCs/>
                <w:sz w:val="24"/>
                <w:szCs w:val="24"/>
              </w:rPr>
            </w:pPr>
            <w:r w:rsidRPr="00AD382C">
              <w:rPr>
                <w:rFonts w:ascii="Cambria Math" w:hAnsi="Cambria Math" w:cs="Cambria Math"/>
                <w:b/>
                <w:bCs/>
                <w:sz w:val="26"/>
                <w:szCs w:val="26"/>
              </w:rPr>
              <w:t xml:space="preserve">⑧ </w:t>
            </w:r>
            <w:r w:rsidRPr="00AD382C">
              <w:rPr>
                <w:rFonts w:ascii="Cambria Math" w:hAnsi="Cambria Math" w:cs="Cambria Math"/>
                <w:b/>
                <w:bCs/>
                <w:sz w:val="26"/>
                <w:szCs w:val="26"/>
                <w:lang w:val="vi-VN"/>
              </w:rPr>
              <w:t xml:space="preserve"> </w:t>
            </w:r>
            <w:r w:rsidRPr="00AD382C">
              <w:rPr>
                <w:rFonts w:ascii="Cambria Math" w:hAnsi="Cambria Math" w:cs="Cambria Math"/>
                <w:b/>
                <w:bCs/>
                <w:sz w:val="26"/>
                <w:szCs w:val="26"/>
                <w:u w:val="single"/>
              </w:rPr>
              <w:t xml:space="preserve">Xác lập chiến lược hội nhập kinh tế quốc tế </w:t>
            </w:r>
            <w:r w:rsidRPr="00AD382C">
              <w:rPr>
                <w:rFonts w:ascii="Cambria Math" w:hAnsi="Cambria Math" w:cs="Cambria Math"/>
                <w:b/>
                <w:bCs/>
                <w:sz w:val="26"/>
                <w:szCs w:val="26"/>
                <w:u w:val="single"/>
                <w:lang w:val="vi-VN"/>
              </w:rPr>
              <w:t xml:space="preserve">&amp; </w:t>
            </w:r>
            <w:r w:rsidRPr="00AD382C">
              <w:rPr>
                <w:rFonts w:ascii="Cambria Math" w:hAnsi="Cambria Math" w:cs="Cambria Math"/>
                <w:b/>
                <w:bCs/>
                <w:sz w:val="26"/>
                <w:szCs w:val="26"/>
                <w:u w:val="single"/>
              </w:rPr>
              <w:t>tham gia chuỗi giá trị toàn cầu trong trạng thái bình thường mới, Rạng Đông quyết tâm giữ vững thị trường truyền thống và tự tin bước ra Thế giới</w:t>
            </w:r>
          </w:p>
        </w:tc>
      </w:tr>
      <w:tr w:rsidR="00AD382C" w:rsidRPr="00AD382C" w14:paraId="38CF8CE2" w14:textId="77777777" w:rsidTr="00C34BA5">
        <w:tc>
          <w:tcPr>
            <w:tcW w:w="777" w:type="dxa"/>
          </w:tcPr>
          <w:p w14:paraId="3FB64A95" w14:textId="77777777" w:rsidR="00C34BA5" w:rsidRPr="00AD382C" w:rsidRDefault="00C34BA5" w:rsidP="00972A40">
            <w:pPr>
              <w:spacing w:line="360" w:lineRule="auto"/>
              <w:contextualSpacing/>
              <w:jc w:val="center"/>
              <w:rPr>
                <w:rFonts w:ascii="Times New Roman" w:hAnsi="Times New Roman" w:cs="Times New Roman"/>
                <w:sz w:val="24"/>
                <w:szCs w:val="24"/>
              </w:rPr>
            </w:pPr>
          </w:p>
        </w:tc>
        <w:tc>
          <w:tcPr>
            <w:tcW w:w="14518" w:type="dxa"/>
          </w:tcPr>
          <w:p w14:paraId="71C2BAC8" w14:textId="77777777" w:rsidR="00C34BA5" w:rsidRPr="00AD382C" w:rsidRDefault="00C34BA5" w:rsidP="004D2D16">
            <w:pPr>
              <w:pStyle w:val="ListParagraph"/>
              <w:numPr>
                <w:ilvl w:val="0"/>
                <w:numId w:val="17"/>
              </w:numPr>
              <w:spacing w:line="360" w:lineRule="auto"/>
              <w:ind w:left="456"/>
              <w:jc w:val="both"/>
              <w:rPr>
                <w:rFonts w:ascii="Times New Roman" w:hAnsi="Times New Roman" w:cs="Times New Roman"/>
                <w:sz w:val="24"/>
                <w:szCs w:val="24"/>
              </w:rPr>
            </w:pPr>
            <w:r w:rsidRPr="00AD382C">
              <w:rPr>
                <w:rFonts w:ascii="Times New Roman" w:hAnsi="Times New Roman" w:cs="Times New Roman"/>
                <w:sz w:val="24"/>
                <w:szCs w:val="24"/>
              </w:rPr>
              <w:t xml:space="preserve">Từ 01/7/2020 Công ty đã tổ chức Ban Xây dựng Chiến lược do đồng chí Phó Bí thư Đảng ủy – Phó Tổng Giám đốc làm Trưởng Ban cùng một số Đảng ủy viên và cán bộ chủ chốt, tổ chức nhóm chuyên gia tư vấn hỗ trợ nhằm triển khai Nghị quyết 52 của Bộ Chính trị ngày 27/9/2019, Quyết định 749 của Thủ tướng Chính phủ ngày 03/6/2020 và Nghị quyết 06 – NQ/TW ngày 05/11/2016 của Hội nghị TW IV Khóa XII về thực hiện có hiệu quả tiến trình Hội nhập Kinh tế quốc tế trong điều kiện Việt Nam ký kết nhiều FTA thế hệ mới. </w:t>
            </w:r>
          </w:p>
          <w:p w14:paraId="2AD90AC5" w14:textId="77777777" w:rsidR="00C34BA5" w:rsidRPr="00AD382C" w:rsidRDefault="00C34BA5" w:rsidP="004D2D16">
            <w:pPr>
              <w:pStyle w:val="ListParagraph"/>
              <w:numPr>
                <w:ilvl w:val="0"/>
                <w:numId w:val="17"/>
              </w:numPr>
              <w:spacing w:line="360" w:lineRule="auto"/>
              <w:ind w:left="456"/>
              <w:jc w:val="both"/>
              <w:rPr>
                <w:rFonts w:ascii="Times New Roman" w:hAnsi="Times New Roman" w:cs="Times New Roman"/>
                <w:sz w:val="24"/>
                <w:szCs w:val="24"/>
              </w:rPr>
            </w:pPr>
            <w:r w:rsidRPr="00AD382C">
              <w:rPr>
                <w:rFonts w:ascii="Times New Roman" w:hAnsi="Times New Roman" w:cs="Times New Roman"/>
                <w:sz w:val="24"/>
                <w:szCs w:val="24"/>
              </w:rPr>
              <w:t xml:space="preserve">Ngày 30/10/2020 Ban chấp hành Đảng bộ, HĐQT và Lãnh đạo Công ty đã phê duyệt Chiến lược, ngày 02/11/2020 Ban chấp hành Đảng bộ ban hành Nghị quyết </w:t>
            </w:r>
            <w:proofErr w:type="gramStart"/>
            <w:r w:rsidRPr="00AD382C">
              <w:rPr>
                <w:rFonts w:ascii="Times New Roman" w:hAnsi="Times New Roman" w:cs="Times New Roman"/>
                <w:sz w:val="24"/>
                <w:szCs w:val="24"/>
              </w:rPr>
              <w:t>“ Triển</w:t>
            </w:r>
            <w:proofErr w:type="gramEnd"/>
            <w:r w:rsidRPr="00AD382C">
              <w:rPr>
                <w:rFonts w:ascii="Times New Roman" w:hAnsi="Times New Roman" w:cs="Times New Roman"/>
                <w:sz w:val="24"/>
                <w:szCs w:val="24"/>
              </w:rPr>
              <w:t xml:space="preserve"> khai Nghị quyết Đại hội Đảng bộ Công ty lần thứ 25 về Hội nhập Kinh tế Quốc tế và tham gia chuỗi giá trị toàn cầu trong trạng thái bình thường mới ”, quyết định tổ chức Ban Hội</w:t>
            </w:r>
            <w:r w:rsidRPr="00AD382C">
              <w:rPr>
                <w:rFonts w:ascii="Times New Roman" w:hAnsi="Times New Roman" w:cs="Times New Roman"/>
                <w:sz w:val="24"/>
                <w:szCs w:val="24"/>
                <w:lang w:val="vi-VN"/>
              </w:rPr>
              <w:t xml:space="preserve"> nhập Kinh tế Quốc tế </w:t>
            </w:r>
            <w:r w:rsidRPr="00AD382C">
              <w:rPr>
                <w:rFonts w:ascii="Times New Roman" w:hAnsi="Times New Roman" w:cs="Times New Roman"/>
                <w:sz w:val="24"/>
                <w:szCs w:val="24"/>
              </w:rPr>
              <w:t>triển khai chiến lược</w:t>
            </w:r>
            <w:r w:rsidRPr="00AD382C">
              <w:rPr>
                <w:rFonts w:ascii="Times New Roman" w:hAnsi="Times New Roman" w:cs="Times New Roman"/>
                <w:sz w:val="24"/>
                <w:szCs w:val="24"/>
                <w:lang w:val="vi-VN"/>
              </w:rPr>
              <w:t xml:space="preserve"> Vươn ra biển lớn.</w:t>
            </w:r>
          </w:p>
          <w:p w14:paraId="4F5804CE" w14:textId="2F06EA0A" w:rsidR="00C34BA5" w:rsidRPr="00AD382C" w:rsidRDefault="00C34BA5" w:rsidP="00A07D4C">
            <w:pPr>
              <w:pStyle w:val="ListParagraph"/>
              <w:numPr>
                <w:ilvl w:val="0"/>
                <w:numId w:val="17"/>
              </w:numPr>
              <w:spacing w:line="360" w:lineRule="auto"/>
              <w:ind w:left="456"/>
              <w:jc w:val="both"/>
              <w:rPr>
                <w:rFonts w:ascii="Times New Roman" w:hAnsi="Times New Roman" w:cs="Times New Roman"/>
                <w:sz w:val="24"/>
                <w:szCs w:val="24"/>
              </w:rPr>
            </w:pPr>
            <w:r w:rsidRPr="00AD382C">
              <w:rPr>
                <w:rFonts w:ascii="Times New Roman" w:hAnsi="Times New Roman" w:cs="Times New Roman"/>
                <w:sz w:val="24"/>
                <w:szCs w:val="24"/>
              </w:rPr>
              <w:t>Năm 2020, kim ngạch xuất khẩu đạt 441 tỷ, Ban Hội nhập kinh tế Quốc tế chuẩn bị kế hoạch năm 2021: 1200 tỷ.</w:t>
            </w:r>
          </w:p>
        </w:tc>
      </w:tr>
      <w:tr w:rsidR="00AD382C" w:rsidRPr="00AD382C" w14:paraId="38535DEF" w14:textId="77777777" w:rsidTr="00C34BA5">
        <w:tc>
          <w:tcPr>
            <w:tcW w:w="777" w:type="dxa"/>
          </w:tcPr>
          <w:p w14:paraId="412A4073" w14:textId="4E3A4D74" w:rsidR="00C34BA5" w:rsidRPr="00AD382C" w:rsidRDefault="00C34BA5" w:rsidP="00972A40">
            <w:pPr>
              <w:spacing w:line="360" w:lineRule="auto"/>
              <w:contextualSpacing/>
              <w:jc w:val="center"/>
              <w:rPr>
                <w:rFonts w:ascii="Times New Roman" w:hAnsi="Times New Roman" w:cs="Times New Roman"/>
                <w:b/>
                <w:bCs/>
                <w:sz w:val="24"/>
                <w:szCs w:val="24"/>
              </w:rPr>
            </w:pPr>
            <w:r w:rsidRPr="00AD382C">
              <w:rPr>
                <w:rFonts w:ascii="Times New Roman" w:hAnsi="Times New Roman" w:cs="Times New Roman"/>
                <w:b/>
                <w:bCs/>
                <w:sz w:val="24"/>
                <w:szCs w:val="24"/>
              </w:rPr>
              <w:t>SK9</w:t>
            </w:r>
          </w:p>
        </w:tc>
        <w:tc>
          <w:tcPr>
            <w:tcW w:w="14518" w:type="dxa"/>
          </w:tcPr>
          <w:p w14:paraId="0CF75F36" w14:textId="0EBB481D" w:rsidR="00C34BA5" w:rsidRPr="00AD382C" w:rsidRDefault="00C34BA5" w:rsidP="00A07D4C">
            <w:pPr>
              <w:spacing w:before="120" w:line="340" w:lineRule="exact"/>
              <w:jc w:val="both"/>
              <w:rPr>
                <w:rFonts w:ascii="Cambria Math" w:hAnsi="Cambria Math" w:cs="Cambria Math"/>
                <w:b/>
                <w:bCs/>
                <w:sz w:val="26"/>
                <w:szCs w:val="26"/>
              </w:rPr>
            </w:pPr>
            <w:r w:rsidRPr="00AD382C">
              <w:rPr>
                <w:rFonts w:ascii="Cambria Math" w:hAnsi="Cambria Math" w:cs="Cambria Math"/>
                <w:b/>
                <w:bCs/>
                <w:sz w:val="26"/>
                <w:szCs w:val="26"/>
              </w:rPr>
              <w:t xml:space="preserve">⑨ </w:t>
            </w:r>
            <w:r w:rsidRPr="00AD382C">
              <w:rPr>
                <w:rFonts w:ascii="Cambria Math" w:hAnsi="Cambria Math" w:cs="Cambria Math"/>
                <w:b/>
                <w:bCs/>
                <w:sz w:val="26"/>
                <w:szCs w:val="26"/>
                <w:u w:val="single"/>
              </w:rPr>
              <w:t>Chuẩn hóa mọi</w:t>
            </w:r>
            <w:r w:rsidRPr="00AD382C">
              <w:rPr>
                <w:rFonts w:ascii="Cambria Math" w:hAnsi="Cambria Math" w:cs="Cambria Math"/>
                <w:b/>
                <w:bCs/>
                <w:sz w:val="26"/>
                <w:szCs w:val="26"/>
                <w:u w:val="single"/>
                <w:lang w:val="vi-VN"/>
              </w:rPr>
              <w:t xml:space="preserve"> quy trình</w:t>
            </w:r>
            <w:r w:rsidRPr="00AD382C">
              <w:rPr>
                <w:rFonts w:ascii="Cambria Math" w:hAnsi="Cambria Math" w:cs="Cambria Math"/>
                <w:b/>
                <w:bCs/>
                <w:sz w:val="26"/>
                <w:szCs w:val="26"/>
                <w:u w:val="single"/>
              </w:rPr>
              <w:t xml:space="preserve"> hoạt động, áp dụng quyết liệt các công cụ quản trị hiện đại nhằm xây dựng tổ chức chuyên nghiệp, con người chuyên nghiệp &amp; học tập suốt đời</w:t>
            </w:r>
          </w:p>
        </w:tc>
      </w:tr>
      <w:tr w:rsidR="00AD382C" w:rsidRPr="00AD382C" w14:paraId="648A070B" w14:textId="77777777" w:rsidTr="00C34BA5">
        <w:tc>
          <w:tcPr>
            <w:tcW w:w="777" w:type="dxa"/>
          </w:tcPr>
          <w:p w14:paraId="5303B851" w14:textId="77777777" w:rsidR="00C34BA5" w:rsidRPr="00AD382C" w:rsidRDefault="00C34BA5" w:rsidP="00972A40">
            <w:pPr>
              <w:spacing w:line="360" w:lineRule="auto"/>
              <w:contextualSpacing/>
              <w:jc w:val="center"/>
              <w:rPr>
                <w:rFonts w:ascii="Times New Roman" w:hAnsi="Times New Roman" w:cs="Times New Roman"/>
                <w:sz w:val="24"/>
                <w:szCs w:val="24"/>
              </w:rPr>
            </w:pPr>
          </w:p>
        </w:tc>
        <w:tc>
          <w:tcPr>
            <w:tcW w:w="14518" w:type="dxa"/>
          </w:tcPr>
          <w:p w14:paraId="0F8FA876" w14:textId="7608F2E6" w:rsidR="00C34BA5" w:rsidRPr="00AD382C" w:rsidRDefault="00C34BA5" w:rsidP="004D2D16">
            <w:pPr>
              <w:pStyle w:val="ListParagraph"/>
              <w:numPr>
                <w:ilvl w:val="0"/>
                <w:numId w:val="21"/>
              </w:numPr>
              <w:spacing w:line="360" w:lineRule="auto"/>
              <w:ind w:left="546"/>
              <w:jc w:val="both"/>
              <w:rPr>
                <w:rFonts w:ascii="Times New Roman" w:hAnsi="Times New Roman" w:cs="Times New Roman"/>
                <w:sz w:val="24"/>
                <w:szCs w:val="24"/>
              </w:rPr>
            </w:pPr>
            <w:r w:rsidRPr="00AD382C">
              <w:rPr>
                <w:rFonts w:ascii="Times New Roman" w:hAnsi="Times New Roman" w:cs="Times New Roman"/>
                <w:sz w:val="24"/>
                <w:szCs w:val="24"/>
              </w:rPr>
              <w:t>Chuẩn hóa mọi hoạt động theo tư duy Lean Thinking và hệ thống TPS; Các tiêu chuẩn quản lý quốc tế ISO – 9001, ISO – 17025, ISO – 50001, ISO – 14001, BSCI…; Đưa các công</w:t>
            </w:r>
            <w:r w:rsidRPr="00AD382C">
              <w:rPr>
                <w:rFonts w:ascii="Times New Roman" w:hAnsi="Times New Roman" w:cs="Times New Roman"/>
                <w:sz w:val="24"/>
                <w:szCs w:val="24"/>
                <w:lang w:val="vi-VN"/>
              </w:rPr>
              <w:t xml:space="preserve"> cụ và phương pháp </w:t>
            </w:r>
            <w:r w:rsidRPr="00AD382C">
              <w:rPr>
                <w:rFonts w:ascii="Times New Roman" w:hAnsi="Times New Roman" w:cs="Times New Roman"/>
                <w:sz w:val="24"/>
                <w:szCs w:val="24"/>
              </w:rPr>
              <w:t xml:space="preserve">Design Thinking, CANVAS, Phương pháp thiết lập mục tiêu và Quản trị công việc bứt phá OKR vào các quy trình, nhằm xây dựng tổ chức chuyên nghiệp, con người chuyên nghiệp và học tập suốt đời.  </w:t>
            </w:r>
          </w:p>
          <w:p w14:paraId="2A29793E" w14:textId="77777777" w:rsidR="00C34BA5" w:rsidRPr="00AD382C" w:rsidRDefault="00C34BA5" w:rsidP="004D2D16">
            <w:pPr>
              <w:pStyle w:val="ListParagraph"/>
              <w:numPr>
                <w:ilvl w:val="0"/>
                <w:numId w:val="20"/>
              </w:numPr>
              <w:spacing w:line="360" w:lineRule="auto"/>
              <w:jc w:val="both"/>
              <w:rPr>
                <w:rFonts w:ascii="Times New Roman" w:hAnsi="Times New Roman" w:cs="Times New Roman"/>
                <w:sz w:val="24"/>
                <w:szCs w:val="24"/>
              </w:rPr>
            </w:pPr>
            <w:r w:rsidRPr="00AD382C">
              <w:rPr>
                <w:rFonts w:ascii="Times New Roman" w:hAnsi="Times New Roman" w:cs="Times New Roman"/>
                <w:sz w:val="24"/>
                <w:szCs w:val="24"/>
              </w:rPr>
              <w:t>Muốn xuất khẩu vào thị trường các nước G7, G20 theo Hiệp định EVFTA, CPTTP,…, muốn tham gia chuỗi giá trị của thế giới và ngay cả các doanh nghiệp FDI tại Việt Nam, rất nhiều đoàn đánh giá nhà máy của các đối tác nước ngoài đã đến kiểm tra về độ tin cậy của hệ thống, an toàn an ninh của cơ sở hạ tầng, tuân thủ các quy định của Tổ chức lao động ILO, về sử dụng năng lượng hiệu quả và bảo vệ môi trường…</w:t>
            </w:r>
          </w:p>
          <w:p w14:paraId="23F87C19" w14:textId="5D268782" w:rsidR="00C34BA5" w:rsidRPr="00AD382C" w:rsidRDefault="00C34BA5" w:rsidP="004D2D16">
            <w:pPr>
              <w:pStyle w:val="ListParagraph"/>
              <w:numPr>
                <w:ilvl w:val="0"/>
                <w:numId w:val="20"/>
              </w:numPr>
              <w:spacing w:line="360" w:lineRule="auto"/>
              <w:jc w:val="both"/>
              <w:rPr>
                <w:rFonts w:ascii="Times New Roman" w:hAnsi="Times New Roman" w:cs="Times New Roman"/>
                <w:sz w:val="24"/>
                <w:szCs w:val="24"/>
              </w:rPr>
            </w:pPr>
            <w:r w:rsidRPr="00AD382C">
              <w:rPr>
                <w:rFonts w:ascii="Times New Roman" w:hAnsi="Times New Roman" w:cs="Times New Roman"/>
                <w:sz w:val="24"/>
                <w:szCs w:val="24"/>
              </w:rPr>
              <w:t>Điều khó khăn nhất là mọi người phải dũng cảm vượt qua chính mình, từ bỏ thói quen tự do, tùy tiện vốn có của nền kinh tế tiểu nông, sản xuất thủ công mà phần lớn chúng ta xuất thân.</w:t>
            </w:r>
          </w:p>
          <w:p w14:paraId="50C2D56A" w14:textId="6CB2AC3B" w:rsidR="00C34BA5" w:rsidRPr="00AD382C" w:rsidRDefault="00C34BA5" w:rsidP="00253E03">
            <w:pPr>
              <w:spacing w:line="360" w:lineRule="auto"/>
              <w:contextualSpacing/>
              <w:jc w:val="both"/>
              <w:rPr>
                <w:rFonts w:ascii="Times New Roman" w:hAnsi="Times New Roman" w:cs="Times New Roman"/>
                <w:sz w:val="24"/>
                <w:szCs w:val="24"/>
              </w:rPr>
            </w:pPr>
            <w:r w:rsidRPr="00AD382C">
              <w:rPr>
                <w:rFonts w:ascii="Times New Roman" w:hAnsi="Times New Roman" w:cs="Times New Roman"/>
                <w:sz w:val="24"/>
                <w:szCs w:val="24"/>
              </w:rPr>
              <w:lastRenderedPageBreak/>
              <w:t>Khởi đầu sẽ rất gò bó, song khi đã thành thói quen của tất cả mọi người ta sẽ trở thành người tự do nhất</w:t>
            </w:r>
          </w:p>
        </w:tc>
      </w:tr>
      <w:tr w:rsidR="00AD382C" w:rsidRPr="00AD382C" w14:paraId="42CAD9B8" w14:textId="77777777" w:rsidTr="00C34BA5">
        <w:tc>
          <w:tcPr>
            <w:tcW w:w="777" w:type="dxa"/>
          </w:tcPr>
          <w:p w14:paraId="4E9E9C32" w14:textId="5C41936F" w:rsidR="00C34BA5" w:rsidRPr="00AD382C" w:rsidRDefault="00C34BA5" w:rsidP="00641F0D">
            <w:pPr>
              <w:spacing w:line="360" w:lineRule="auto"/>
              <w:contextualSpacing/>
              <w:jc w:val="center"/>
              <w:rPr>
                <w:rFonts w:ascii="Times New Roman" w:hAnsi="Times New Roman" w:cs="Times New Roman"/>
                <w:b/>
                <w:bCs/>
                <w:sz w:val="24"/>
                <w:szCs w:val="24"/>
              </w:rPr>
            </w:pPr>
            <w:r w:rsidRPr="00AD382C">
              <w:rPr>
                <w:rFonts w:ascii="Times New Roman" w:hAnsi="Times New Roman" w:cs="Times New Roman"/>
                <w:b/>
                <w:bCs/>
                <w:sz w:val="24"/>
                <w:szCs w:val="24"/>
              </w:rPr>
              <w:lastRenderedPageBreak/>
              <w:t>SK10</w:t>
            </w:r>
          </w:p>
        </w:tc>
        <w:tc>
          <w:tcPr>
            <w:tcW w:w="14518" w:type="dxa"/>
          </w:tcPr>
          <w:p w14:paraId="35DB01E8" w14:textId="6F22B66F" w:rsidR="00C34BA5" w:rsidRPr="00AD382C" w:rsidRDefault="00C34BA5" w:rsidP="00A07D4C">
            <w:pPr>
              <w:spacing w:before="120" w:line="340" w:lineRule="exact"/>
              <w:jc w:val="both"/>
              <w:rPr>
                <w:rFonts w:ascii="Times New Roman" w:hAnsi="Times New Roman" w:cs="Times New Roman"/>
                <w:b/>
                <w:bCs/>
                <w:strike/>
                <w:sz w:val="26"/>
                <w:szCs w:val="26"/>
                <w:u w:val="single"/>
              </w:rPr>
            </w:pPr>
            <w:r w:rsidRPr="00AD382C">
              <w:rPr>
                <w:rFonts w:ascii="Cambria Math" w:hAnsi="Cambria Math" w:cs="Cambria Math"/>
                <w:b/>
                <w:bCs/>
                <w:sz w:val="26"/>
                <w:szCs w:val="26"/>
              </w:rPr>
              <w:t>⑩</w:t>
            </w:r>
            <w:r w:rsidRPr="00AD382C">
              <w:rPr>
                <w:rFonts w:ascii="Times New Roman" w:hAnsi="Times New Roman" w:cs="Times New Roman"/>
                <w:b/>
                <w:bCs/>
                <w:sz w:val="26"/>
                <w:szCs w:val="26"/>
              </w:rPr>
              <w:t xml:space="preserve">  </w:t>
            </w:r>
            <w:r w:rsidRPr="00AD382C">
              <w:rPr>
                <w:rFonts w:ascii="Times New Roman" w:hAnsi="Times New Roman" w:cs="Times New Roman"/>
                <w:b/>
                <w:bCs/>
                <w:sz w:val="26"/>
                <w:szCs w:val="26"/>
                <w:u w:val="single"/>
              </w:rPr>
              <w:t>Thực hiện sáng tạo mở ( Open Innovation)</w:t>
            </w:r>
            <w:r w:rsidRPr="00AD382C">
              <w:rPr>
                <w:rFonts w:ascii="Times New Roman" w:hAnsi="Times New Roman" w:cs="Times New Roman"/>
                <w:b/>
                <w:bCs/>
                <w:sz w:val="26"/>
                <w:szCs w:val="26"/>
                <w:u w:val="single"/>
                <w:lang w:val="vi-VN"/>
              </w:rPr>
              <w:t xml:space="preserve"> đồng hành</w:t>
            </w:r>
            <w:r w:rsidRPr="00AD382C">
              <w:rPr>
                <w:rFonts w:ascii="Times New Roman" w:hAnsi="Times New Roman" w:cs="Times New Roman"/>
                <w:b/>
                <w:bCs/>
                <w:sz w:val="26"/>
                <w:szCs w:val="26"/>
                <w:u w:val="single"/>
              </w:rPr>
              <w:t xml:space="preserve"> với phong trào lao động sáng tạo</w:t>
            </w:r>
            <w:r w:rsidRPr="00AD382C">
              <w:rPr>
                <w:rFonts w:ascii="Times New Roman" w:hAnsi="Times New Roman" w:cs="Times New Roman"/>
                <w:b/>
                <w:bCs/>
                <w:sz w:val="26"/>
                <w:szCs w:val="26"/>
                <w:u w:val="single"/>
                <w:lang w:val="vi-VN"/>
              </w:rPr>
              <w:t xml:space="preserve"> của đông đảo CBCNV</w:t>
            </w:r>
            <w:r w:rsidRPr="00AD382C">
              <w:rPr>
                <w:rFonts w:ascii="Times New Roman" w:hAnsi="Times New Roman" w:cs="Times New Roman"/>
                <w:b/>
                <w:bCs/>
                <w:sz w:val="26"/>
                <w:szCs w:val="26"/>
                <w:u w:val="single"/>
              </w:rPr>
              <w:t>, xây dựng môi trường làm việc Sáng tạo hơn, Văn minh hơn, Văn hóa hơn và Hạnh phúc hơn, tạo ra Một sức sống mới – Một khí thế mới – Một phong cách Rạng Đông mới</w:t>
            </w:r>
          </w:p>
        </w:tc>
      </w:tr>
      <w:tr w:rsidR="00AD382C" w:rsidRPr="00AD382C" w14:paraId="444215A6" w14:textId="77777777" w:rsidTr="00C34BA5">
        <w:tc>
          <w:tcPr>
            <w:tcW w:w="777" w:type="dxa"/>
          </w:tcPr>
          <w:p w14:paraId="24C60931" w14:textId="77777777" w:rsidR="00C34BA5" w:rsidRPr="00AD382C" w:rsidRDefault="00C34BA5" w:rsidP="00641F0D">
            <w:pPr>
              <w:spacing w:line="360" w:lineRule="auto"/>
              <w:contextualSpacing/>
              <w:jc w:val="center"/>
              <w:rPr>
                <w:rFonts w:ascii="Times New Roman" w:hAnsi="Times New Roman" w:cs="Times New Roman"/>
                <w:sz w:val="24"/>
                <w:szCs w:val="24"/>
              </w:rPr>
            </w:pPr>
          </w:p>
        </w:tc>
        <w:tc>
          <w:tcPr>
            <w:tcW w:w="14518" w:type="dxa"/>
          </w:tcPr>
          <w:p w14:paraId="5364890C" w14:textId="126F4137" w:rsidR="00C34BA5" w:rsidRPr="00AD382C" w:rsidRDefault="00C34BA5" w:rsidP="004D2D16">
            <w:pPr>
              <w:pStyle w:val="ListParagraph"/>
              <w:numPr>
                <w:ilvl w:val="0"/>
                <w:numId w:val="23"/>
              </w:numPr>
              <w:spacing w:line="360" w:lineRule="auto"/>
              <w:jc w:val="both"/>
              <w:rPr>
                <w:rFonts w:ascii="Times New Roman" w:hAnsi="Times New Roman" w:cs="Times New Roman"/>
                <w:sz w:val="24"/>
                <w:szCs w:val="24"/>
              </w:rPr>
            </w:pPr>
            <w:r w:rsidRPr="00AD382C">
              <w:rPr>
                <w:rFonts w:ascii="Times New Roman" w:hAnsi="Times New Roman" w:cs="Times New Roman"/>
                <w:sz w:val="24"/>
                <w:szCs w:val="24"/>
              </w:rPr>
              <w:t xml:space="preserve">Cuộc cách mạng Công nghiệp lần thứ tư như vũ bão, lượng tri thức mới khổng </w:t>
            </w:r>
            <w:proofErr w:type="gramStart"/>
            <w:r w:rsidRPr="00AD382C">
              <w:rPr>
                <w:rFonts w:ascii="Times New Roman" w:hAnsi="Times New Roman" w:cs="Times New Roman"/>
                <w:sz w:val="24"/>
                <w:szCs w:val="24"/>
              </w:rPr>
              <w:t>lồ  xuất</w:t>
            </w:r>
            <w:proofErr w:type="gramEnd"/>
            <w:r w:rsidRPr="00AD382C">
              <w:rPr>
                <w:rFonts w:ascii="Times New Roman" w:hAnsi="Times New Roman" w:cs="Times New Roman"/>
                <w:sz w:val="24"/>
                <w:szCs w:val="24"/>
              </w:rPr>
              <w:t xml:space="preserve"> hiện trong thời gian ngắn hơn và thay đổi rất nhanh. Đối với doanh nghiệp, con đường thông minh nhất là tranh thủ tối đa nguồn tri thức từ bên ngoài – Các đối tác nước ngoài và các nhà Khoa học Việt Nam tại các Viện Nghiên cứu, Trường Đại học Việt Nam thực hiện Đổi mới/ Sáng tạo mở ( Open Innovation ). Nguồn tri thức hấp </w:t>
            </w:r>
            <w:proofErr w:type="gramStart"/>
            <w:r w:rsidRPr="00AD382C">
              <w:rPr>
                <w:rFonts w:ascii="Times New Roman" w:hAnsi="Times New Roman" w:cs="Times New Roman"/>
                <w:sz w:val="24"/>
                <w:szCs w:val="24"/>
              </w:rPr>
              <w:t>thu</w:t>
            </w:r>
            <w:proofErr w:type="gramEnd"/>
            <w:r w:rsidRPr="00AD382C">
              <w:rPr>
                <w:rFonts w:ascii="Times New Roman" w:hAnsi="Times New Roman" w:cs="Times New Roman"/>
                <w:sz w:val="24"/>
                <w:szCs w:val="24"/>
              </w:rPr>
              <w:t xml:space="preserve"> từ bên ngoài là quan trọng và tạo đột phá.</w:t>
            </w:r>
          </w:p>
          <w:p w14:paraId="0A95AEC9" w14:textId="77777777" w:rsidR="00C34BA5" w:rsidRPr="00AD382C" w:rsidRDefault="00C34BA5" w:rsidP="00E10C85">
            <w:pPr>
              <w:spacing w:line="360" w:lineRule="auto"/>
              <w:ind w:firstLine="502"/>
              <w:contextualSpacing/>
              <w:jc w:val="both"/>
              <w:rPr>
                <w:rFonts w:ascii="Times New Roman" w:hAnsi="Times New Roman" w:cs="Times New Roman"/>
                <w:sz w:val="24"/>
                <w:szCs w:val="24"/>
              </w:rPr>
            </w:pPr>
            <w:r w:rsidRPr="00AD382C">
              <w:rPr>
                <w:rFonts w:ascii="Times New Roman" w:hAnsi="Times New Roman" w:cs="Times New Roman"/>
                <w:sz w:val="24"/>
                <w:szCs w:val="24"/>
              </w:rPr>
              <w:t>Để tiếp nhận chuyển giao nguồn tri thức từ bên ngoài, điều quan trọng là phải tăng cường đội ngũ cán bộ nghiên cứu, thiết kế, nguồn nhân lực đối ứng của Rạng Đông – Không ai có thể làm thay mình – Vì vậy nội lực là cơ bản và quyết định.</w:t>
            </w:r>
          </w:p>
          <w:p w14:paraId="04CC2477" w14:textId="245922B8" w:rsidR="00C34BA5" w:rsidRPr="00AD382C" w:rsidRDefault="00C34BA5" w:rsidP="004D2D16">
            <w:pPr>
              <w:pStyle w:val="ListParagraph"/>
              <w:numPr>
                <w:ilvl w:val="0"/>
                <w:numId w:val="23"/>
              </w:numPr>
              <w:spacing w:line="360" w:lineRule="auto"/>
              <w:jc w:val="both"/>
              <w:rPr>
                <w:rFonts w:ascii="Times New Roman" w:hAnsi="Times New Roman" w:cs="Times New Roman"/>
                <w:sz w:val="24"/>
                <w:szCs w:val="24"/>
              </w:rPr>
            </w:pPr>
            <w:r w:rsidRPr="00AD382C">
              <w:rPr>
                <w:rFonts w:ascii="Times New Roman" w:hAnsi="Times New Roman" w:cs="Times New Roman"/>
                <w:sz w:val="24"/>
                <w:szCs w:val="24"/>
              </w:rPr>
              <w:t xml:space="preserve">Chuyển đối số là sự thay đổi cơ bản, tổng thể và toàn diện ở cả 3 Khối: Công </w:t>
            </w:r>
            <w:proofErr w:type="gramStart"/>
            <w:r w:rsidRPr="00AD382C">
              <w:rPr>
                <w:rFonts w:ascii="Times New Roman" w:hAnsi="Times New Roman" w:cs="Times New Roman"/>
                <w:sz w:val="24"/>
                <w:szCs w:val="24"/>
              </w:rPr>
              <w:t>nghệ ,</w:t>
            </w:r>
            <w:proofErr w:type="gramEnd"/>
            <w:r w:rsidRPr="00AD382C">
              <w:rPr>
                <w:rFonts w:ascii="Times New Roman" w:hAnsi="Times New Roman" w:cs="Times New Roman"/>
                <w:sz w:val="24"/>
                <w:szCs w:val="24"/>
              </w:rPr>
              <w:t xml:space="preserve"> Quy trình và Tổ chức ở tất cả các mặt hoạt động, mọi bộ phận và mọi người tham gia, thực chất đòi hỏi một môi trường sáng tạo rộng rãi. Phong trào </w:t>
            </w:r>
            <w:proofErr w:type="gramStart"/>
            <w:r w:rsidRPr="00AD382C">
              <w:rPr>
                <w:rFonts w:ascii="Times New Roman" w:hAnsi="Times New Roman" w:cs="Times New Roman"/>
                <w:sz w:val="24"/>
                <w:szCs w:val="24"/>
              </w:rPr>
              <w:t>“ Thi</w:t>
            </w:r>
            <w:proofErr w:type="gramEnd"/>
            <w:r w:rsidRPr="00AD382C">
              <w:rPr>
                <w:rFonts w:ascii="Times New Roman" w:hAnsi="Times New Roman" w:cs="Times New Roman"/>
                <w:sz w:val="24"/>
                <w:szCs w:val="24"/>
              </w:rPr>
              <w:t xml:space="preserve"> đua làm theo lời Bác trong mọi công việc thường xuyên hàng ngày của tất cả mọi người ” năm 2020 mang nội dung mới: “ Thi đua lao động sáng tạo ”. </w:t>
            </w:r>
            <w:r w:rsidRPr="00AD382C">
              <w:rPr>
                <w:rFonts w:ascii="Times New Roman" w:hAnsi="Times New Roman" w:cs="Times New Roman"/>
                <w:sz w:val="24"/>
                <w:szCs w:val="24"/>
                <w:lang w:val="vi-VN"/>
              </w:rPr>
              <w:t>Ngày hội sáng tạo Rạng Đông  đã trở thành sự kiện được mong đợi, là những dấu mốc ghi nhận các thành quả sáng tạo không ngừng nghỉ của người Rạng Đông, là điểm hẹn để CBCNV Rạng Đông thể hiện sức sống mới trong môi trường sáng tạo mở, không giới hạn.</w:t>
            </w:r>
          </w:p>
          <w:p w14:paraId="269F8FD2" w14:textId="5720338B" w:rsidR="00C34BA5" w:rsidRPr="00AD382C" w:rsidRDefault="00C34BA5" w:rsidP="00641F0D">
            <w:pPr>
              <w:spacing w:line="360" w:lineRule="auto"/>
              <w:contextualSpacing/>
              <w:jc w:val="both"/>
              <w:rPr>
                <w:rFonts w:ascii="Times New Roman" w:hAnsi="Times New Roman" w:cs="Times New Roman"/>
                <w:sz w:val="24"/>
                <w:szCs w:val="24"/>
              </w:rPr>
            </w:pPr>
            <w:r w:rsidRPr="00AD382C">
              <w:rPr>
                <w:rFonts w:ascii="Times New Roman" w:hAnsi="Times New Roman" w:cs="Times New Roman"/>
                <w:sz w:val="24"/>
                <w:szCs w:val="24"/>
                <w:lang w:val="vi-VN"/>
              </w:rPr>
              <w:t>V</w:t>
            </w:r>
            <w:r w:rsidRPr="00AD382C">
              <w:rPr>
                <w:rFonts w:ascii="Times New Roman" w:hAnsi="Times New Roman" w:cs="Times New Roman"/>
                <w:sz w:val="24"/>
                <w:szCs w:val="24"/>
              </w:rPr>
              <w:t>ới Quỹ Đầu tư mạo hiểm và Trung tâm Sáng tạo ý tưởng mới được thành lập, là bệ đỡ cho</w:t>
            </w:r>
            <w:r w:rsidRPr="00AD382C">
              <w:rPr>
                <w:rFonts w:ascii="Times New Roman" w:hAnsi="Times New Roman" w:cs="Times New Roman"/>
                <w:sz w:val="24"/>
                <w:szCs w:val="24"/>
                <w:lang w:val="vi-VN"/>
              </w:rPr>
              <w:t xml:space="preserve"> 1229 đề xuất sáng tạo năm 2020</w:t>
            </w:r>
            <w:r w:rsidRPr="00AD382C">
              <w:rPr>
                <w:rFonts w:ascii="Times New Roman" w:hAnsi="Times New Roman" w:cs="Times New Roman"/>
                <w:sz w:val="24"/>
                <w:szCs w:val="24"/>
              </w:rPr>
              <w:t>. Các phong trào thi đua sáng tạo được các công cụ KPI đánh giá năng lực và hiệu quả hoạt động của cá nhân, OKR đánh giá năng lực, trách nhiệm và tài năng tổ chức của những người đứng đầu tạo nên Một sức sống mới – Một khí thế mới – Một phong cách mới, tạo nên kết quả xuất</w:t>
            </w:r>
            <w:r w:rsidRPr="00AD382C">
              <w:rPr>
                <w:rFonts w:ascii="Times New Roman" w:hAnsi="Times New Roman" w:cs="Times New Roman"/>
                <w:sz w:val="24"/>
                <w:szCs w:val="24"/>
                <w:lang w:val="vi-VN"/>
              </w:rPr>
              <w:t xml:space="preserve"> sắc</w:t>
            </w:r>
            <w:r w:rsidRPr="00AD382C">
              <w:rPr>
                <w:rFonts w:ascii="Times New Roman" w:hAnsi="Times New Roman" w:cs="Times New Roman"/>
                <w:sz w:val="24"/>
                <w:szCs w:val="24"/>
              </w:rPr>
              <w:t xml:space="preserve"> năm 2020.</w:t>
            </w:r>
          </w:p>
          <w:p w14:paraId="525D33AB" w14:textId="77777777" w:rsidR="00C34BA5" w:rsidRPr="00AD382C" w:rsidRDefault="00C34BA5" w:rsidP="00641F0D">
            <w:pPr>
              <w:spacing w:line="360" w:lineRule="auto"/>
              <w:contextualSpacing/>
              <w:rPr>
                <w:rFonts w:ascii="Times New Roman" w:eastAsia="Times New Roman" w:hAnsi="Times New Roman" w:cs="Times New Roman"/>
                <w:sz w:val="24"/>
                <w:szCs w:val="24"/>
              </w:rPr>
            </w:pPr>
            <w:r w:rsidRPr="00AD382C">
              <w:rPr>
                <w:rFonts w:ascii="Times New Roman" w:hAnsi="Times New Roman" w:cs="Times New Roman"/>
                <w:sz w:val="24"/>
                <w:szCs w:val="24"/>
                <w:lang w:val="vi-VN"/>
              </w:rPr>
              <w:t xml:space="preserve"> </w:t>
            </w:r>
          </w:p>
          <w:p w14:paraId="5C9412CB" w14:textId="77777777" w:rsidR="00C34BA5" w:rsidRPr="00AD382C" w:rsidRDefault="00C34BA5" w:rsidP="00641F0D">
            <w:pPr>
              <w:spacing w:line="360" w:lineRule="auto"/>
              <w:contextualSpacing/>
              <w:rPr>
                <w:rFonts w:ascii="Times New Roman" w:hAnsi="Times New Roman" w:cs="Times New Roman"/>
                <w:sz w:val="24"/>
                <w:szCs w:val="24"/>
                <w:lang w:val="vi-VN"/>
              </w:rPr>
            </w:pPr>
            <w:r w:rsidRPr="00AD382C">
              <w:rPr>
                <w:rFonts w:ascii="Times New Roman" w:hAnsi="Times New Roman" w:cs="Times New Roman"/>
                <w:sz w:val="24"/>
                <w:szCs w:val="24"/>
                <w:lang w:val="vi-VN"/>
              </w:rPr>
              <w:t xml:space="preserve">Kết quả xuất sắc 2020 trong điều kiện vô vàn thách thức, khẳng định con đường phát triển của Rạng Đông bằng </w:t>
            </w:r>
            <w:r w:rsidRPr="00AD382C">
              <w:rPr>
                <w:rFonts w:ascii="Times New Roman" w:hAnsi="Times New Roman" w:cs="Times New Roman"/>
                <w:sz w:val="24"/>
                <w:szCs w:val="24"/>
                <w:u w:val="single"/>
                <w:lang w:val="vi-VN"/>
              </w:rPr>
              <w:t>công nghệ cao</w:t>
            </w:r>
            <w:r w:rsidRPr="00AD382C">
              <w:rPr>
                <w:rFonts w:ascii="Times New Roman" w:hAnsi="Times New Roman" w:cs="Times New Roman"/>
                <w:sz w:val="24"/>
                <w:szCs w:val="24"/>
                <w:lang w:val="vi-VN"/>
              </w:rPr>
              <w:t xml:space="preserve"> và </w:t>
            </w:r>
            <w:r w:rsidRPr="00AD382C">
              <w:rPr>
                <w:rFonts w:ascii="Times New Roman" w:hAnsi="Times New Roman" w:cs="Times New Roman"/>
                <w:sz w:val="24"/>
                <w:szCs w:val="24"/>
                <w:u w:val="single"/>
                <w:lang w:val="vi-VN"/>
              </w:rPr>
              <w:t>sự tử tế</w:t>
            </w:r>
            <w:r w:rsidRPr="00AD382C">
              <w:rPr>
                <w:rFonts w:ascii="Times New Roman" w:hAnsi="Times New Roman" w:cs="Times New Roman"/>
                <w:sz w:val="24"/>
                <w:szCs w:val="24"/>
                <w:lang w:val="vi-VN"/>
              </w:rPr>
              <w:t>, tử tế ngay trong cộng đồng CBCNV công ty, trách nhiệm với xã hội và môi trường là con đường bền vững.</w:t>
            </w:r>
          </w:p>
          <w:p w14:paraId="5C5B68ED" w14:textId="77777777" w:rsidR="00C34BA5" w:rsidRPr="00AD382C" w:rsidRDefault="00C34BA5" w:rsidP="00641F0D">
            <w:pPr>
              <w:spacing w:line="360" w:lineRule="auto"/>
              <w:contextualSpacing/>
              <w:jc w:val="center"/>
              <w:rPr>
                <w:rFonts w:ascii="Times New Roman" w:hAnsi="Times New Roman" w:cs="Times New Roman"/>
                <w:sz w:val="24"/>
                <w:szCs w:val="24"/>
              </w:rPr>
            </w:pPr>
          </w:p>
        </w:tc>
      </w:tr>
    </w:tbl>
    <w:p w14:paraId="4B2100EB" w14:textId="77777777" w:rsidR="00A22561" w:rsidRPr="00AD382C" w:rsidRDefault="00A22561" w:rsidP="008B6692">
      <w:pPr>
        <w:spacing w:after="0" w:line="360" w:lineRule="auto"/>
        <w:contextualSpacing/>
        <w:jc w:val="center"/>
        <w:rPr>
          <w:rFonts w:ascii="Times New Roman" w:hAnsi="Times New Roman" w:cs="Times New Roman"/>
          <w:sz w:val="24"/>
          <w:szCs w:val="24"/>
        </w:rPr>
      </w:pPr>
    </w:p>
    <w:p w14:paraId="1B5518BF" w14:textId="77777777" w:rsidR="004223F1" w:rsidRPr="00AD382C" w:rsidRDefault="004223F1" w:rsidP="008B6692">
      <w:pPr>
        <w:spacing w:after="0" w:line="360" w:lineRule="auto"/>
        <w:ind w:firstLine="720"/>
        <w:contextualSpacing/>
        <w:jc w:val="both"/>
        <w:rPr>
          <w:rFonts w:ascii="Times New Roman" w:hAnsi="Times New Roman" w:cs="Times New Roman"/>
          <w:sz w:val="24"/>
          <w:szCs w:val="24"/>
        </w:rPr>
      </w:pPr>
    </w:p>
    <w:sectPr w:rsidR="004223F1" w:rsidRPr="00AD382C" w:rsidSect="0092187F">
      <w:footerReference w:type="default" r:id="rId9"/>
      <w:pgSz w:w="16838" w:h="11906" w:orient="landscape" w:code="9"/>
      <w:pgMar w:top="864" w:right="576" w:bottom="720"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B64F4" w14:textId="77777777" w:rsidR="00A21818" w:rsidRDefault="00A21818" w:rsidP="005F1E4A">
      <w:pPr>
        <w:spacing w:after="0" w:line="240" w:lineRule="auto"/>
      </w:pPr>
      <w:r>
        <w:separator/>
      </w:r>
    </w:p>
  </w:endnote>
  <w:endnote w:type="continuationSeparator" w:id="0">
    <w:p w14:paraId="04D5ED28" w14:textId="77777777" w:rsidR="00A21818" w:rsidRDefault="00A21818" w:rsidP="005F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176248"/>
      <w:docPartObj>
        <w:docPartGallery w:val="Page Numbers (Bottom of Page)"/>
        <w:docPartUnique/>
      </w:docPartObj>
    </w:sdtPr>
    <w:sdtEndPr>
      <w:rPr>
        <w:noProof/>
      </w:rPr>
    </w:sdtEndPr>
    <w:sdtContent>
      <w:p w14:paraId="4860B208" w14:textId="77777777" w:rsidR="001E6FC2" w:rsidRDefault="001E6FC2">
        <w:pPr>
          <w:pStyle w:val="Footer"/>
          <w:jc w:val="center"/>
        </w:pPr>
        <w:r>
          <w:fldChar w:fldCharType="begin"/>
        </w:r>
        <w:r>
          <w:instrText xml:space="preserve"> PAGE   \* MERGEFORMAT </w:instrText>
        </w:r>
        <w:r>
          <w:fldChar w:fldCharType="separate"/>
        </w:r>
        <w:r w:rsidR="00AC5424">
          <w:rPr>
            <w:noProof/>
          </w:rPr>
          <w:t>1</w:t>
        </w:r>
        <w:r>
          <w:rPr>
            <w:noProof/>
          </w:rPr>
          <w:fldChar w:fldCharType="end"/>
        </w:r>
      </w:p>
    </w:sdtContent>
  </w:sdt>
  <w:p w14:paraId="409AB480" w14:textId="77777777" w:rsidR="001E6FC2" w:rsidRDefault="001E6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E94B5" w14:textId="77777777" w:rsidR="00A21818" w:rsidRDefault="00A21818" w:rsidP="005F1E4A">
      <w:pPr>
        <w:spacing w:after="0" w:line="240" w:lineRule="auto"/>
      </w:pPr>
      <w:r>
        <w:separator/>
      </w:r>
    </w:p>
  </w:footnote>
  <w:footnote w:type="continuationSeparator" w:id="0">
    <w:p w14:paraId="1763717C" w14:textId="77777777" w:rsidR="00A21818" w:rsidRDefault="00A21818" w:rsidP="005F1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1A22"/>
    <w:multiLevelType w:val="hybridMultilevel"/>
    <w:tmpl w:val="6A34EB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61721"/>
    <w:multiLevelType w:val="hybridMultilevel"/>
    <w:tmpl w:val="CCFEA5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C01DB"/>
    <w:multiLevelType w:val="hybridMultilevel"/>
    <w:tmpl w:val="AD5628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17ED2"/>
    <w:multiLevelType w:val="hybridMultilevel"/>
    <w:tmpl w:val="0342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77FD0"/>
    <w:multiLevelType w:val="hybridMultilevel"/>
    <w:tmpl w:val="ED5475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80DCF"/>
    <w:multiLevelType w:val="hybridMultilevel"/>
    <w:tmpl w:val="AC468618"/>
    <w:lvl w:ilvl="0" w:tplc="7AD26F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9B21CB"/>
    <w:multiLevelType w:val="hybridMultilevel"/>
    <w:tmpl w:val="AECC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02CD9"/>
    <w:multiLevelType w:val="hybridMultilevel"/>
    <w:tmpl w:val="920096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62754"/>
    <w:multiLevelType w:val="hybridMultilevel"/>
    <w:tmpl w:val="5286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A4357"/>
    <w:multiLevelType w:val="hybridMultilevel"/>
    <w:tmpl w:val="3732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B0BCE"/>
    <w:multiLevelType w:val="hybridMultilevel"/>
    <w:tmpl w:val="FFE6D9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514422"/>
    <w:multiLevelType w:val="hybridMultilevel"/>
    <w:tmpl w:val="D62CF1E0"/>
    <w:lvl w:ilvl="0" w:tplc="FCD2CFA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436D1"/>
    <w:multiLevelType w:val="hybridMultilevel"/>
    <w:tmpl w:val="C9926BD0"/>
    <w:lvl w:ilvl="0" w:tplc="2E4A3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FD2003"/>
    <w:multiLevelType w:val="hybridMultilevel"/>
    <w:tmpl w:val="81AC12EA"/>
    <w:lvl w:ilvl="0" w:tplc="F83824F4">
      <w:start w:val="1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397C03"/>
    <w:multiLevelType w:val="hybridMultilevel"/>
    <w:tmpl w:val="94C24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060C43"/>
    <w:multiLevelType w:val="hybridMultilevel"/>
    <w:tmpl w:val="8E98FD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6F7BCD"/>
    <w:multiLevelType w:val="hybridMultilevel"/>
    <w:tmpl w:val="86749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21412A"/>
    <w:multiLevelType w:val="hybridMultilevel"/>
    <w:tmpl w:val="4CD4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B26F3C"/>
    <w:multiLevelType w:val="hybridMultilevel"/>
    <w:tmpl w:val="10D07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F362B0"/>
    <w:multiLevelType w:val="hybridMultilevel"/>
    <w:tmpl w:val="C428B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9B7FC0"/>
    <w:multiLevelType w:val="hybridMultilevel"/>
    <w:tmpl w:val="9F6465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A661B0"/>
    <w:multiLevelType w:val="hybridMultilevel"/>
    <w:tmpl w:val="CCCAF7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5738D9"/>
    <w:multiLevelType w:val="hybridMultilevel"/>
    <w:tmpl w:val="1D26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F03044"/>
    <w:multiLevelType w:val="hybridMultilevel"/>
    <w:tmpl w:val="4CCA6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BF28B7"/>
    <w:multiLevelType w:val="hybridMultilevel"/>
    <w:tmpl w:val="B4CA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447110"/>
    <w:multiLevelType w:val="hybridMultilevel"/>
    <w:tmpl w:val="50C2B4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A31D88"/>
    <w:multiLevelType w:val="hybridMultilevel"/>
    <w:tmpl w:val="2A3A62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E32FD7"/>
    <w:multiLevelType w:val="hybridMultilevel"/>
    <w:tmpl w:val="0E3EC4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AD7A41"/>
    <w:multiLevelType w:val="hybridMultilevel"/>
    <w:tmpl w:val="C7C096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B40DA1"/>
    <w:multiLevelType w:val="hybridMultilevel"/>
    <w:tmpl w:val="1A7EA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003584"/>
    <w:multiLevelType w:val="hybridMultilevel"/>
    <w:tmpl w:val="56BC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616D1F"/>
    <w:multiLevelType w:val="hybridMultilevel"/>
    <w:tmpl w:val="657807A8"/>
    <w:lvl w:ilvl="0" w:tplc="19669E4C">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2">
    <w:nsid w:val="6B2C51ED"/>
    <w:multiLevelType w:val="hybridMultilevel"/>
    <w:tmpl w:val="778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5152C2"/>
    <w:multiLevelType w:val="hybridMultilevel"/>
    <w:tmpl w:val="4BE29B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183922"/>
    <w:multiLevelType w:val="hybridMultilevel"/>
    <w:tmpl w:val="BD0860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5C73D0"/>
    <w:multiLevelType w:val="hybridMultilevel"/>
    <w:tmpl w:val="62AA9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F148BF"/>
    <w:multiLevelType w:val="hybridMultilevel"/>
    <w:tmpl w:val="085E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6C1B66"/>
    <w:multiLevelType w:val="hybridMultilevel"/>
    <w:tmpl w:val="8D28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5"/>
  </w:num>
  <w:num w:numId="4">
    <w:abstractNumId w:val="13"/>
  </w:num>
  <w:num w:numId="5">
    <w:abstractNumId w:val="33"/>
  </w:num>
  <w:num w:numId="6">
    <w:abstractNumId w:val="37"/>
  </w:num>
  <w:num w:numId="7">
    <w:abstractNumId w:val="7"/>
  </w:num>
  <w:num w:numId="8">
    <w:abstractNumId w:val="24"/>
  </w:num>
  <w:num w:numId="9">
    <w:abstractNumId w:val="27"/>
  </w:num>
  <w:num w:numId="10">
    <w:abstractNumId w:val="9"/>
  </w:num>
  <w:num w:numId="11">
    <w:abstractNumId w:val="32"/>
  </w:num>
  <w:num w:numId="12">
    <w:abstractNumId w:val="23"/>
  </w:num>
  <w:num w:numId="13">
    <w:abstractNumId w:val="22"/>
  </w:num>
  <w:num w:numId="14">
    <w:abstractNumId w:val="28"/>
  </w:num>
  <w:num w:numId="15">
    <w:abstractNumId w:val="15"/>
  </w:num>
  <w:num w:numId="16">
    <w:abstractNumId w:val="17"/>
  </w:num>
  <w:num w:numId="17">
    <w:abstractNumId w:val="8"/>
  </w:num>
  <w:num w:numId="18">
    <w:abstractNumId w:val="21"/>
  </w:num>
  <w:num w:numId="19">
    <w:abstractNumId w:val="10"/>
  </w:num>
  <w:num w:numId="20">
    <w:abstractNumId w:val="3"/>
  </w:num>
  <w:num w:numId="21">
    <w:abstractNumId w:val="36"/>
  </w:num>
  <w:num w:numId="22">
    <w:abstractNumId w:val="14"/>
  </w:num>
  <w:num w:numId="23">
    <w:abstractNumId w:val="30"/>
  </w:num>
  <w:num w:numId="24">
    <w:abstractNumId w:val="29"/>
  </w:num>
  <w:num w:numId="25">
    <w:abstractNumId w:val="18"/>
  </w:num>
  <w:num w:numId="26">
    <w:abstractNumId w:val="16"/>
  </w:num>
  <w:num w:numId="27">
    <w:abstractNumId w:val="0"/>
  </w:num>
  <w:num w:numId="28">
    <w:abstractNumId w:val="4"/>
  </w:num>
  <w:num w:numId="29">
    <w:abstractNumId w:val="25"/>
  </w:num>
  <w:num w:numId="30">
    <w:abstractNumId w:val="2"/>
  </w:num>
  <w:num w:numId="31">
    <w:abstractNumId w:val="20"/>
  </w:num>
  <w:num w:numId="32">
    <w:abstractNumId w:val="26"/>
  </w:num>
  <w:num w:numId="33">
    <w:abstractNumId w:val="34"/>
  </w:num>
  <w:num w:numId="34">
    <w:abstractNumId w:val="5"/>
  </w:num>
  <w:num w:numId="35">
    <w:abstractNumId w:val="11"/>
  </w:num>
  <w:num w:numId="36">
    <w:abstractNumId w:val="31"/>
  </w:num>
  <w:num w:numId="37">
    <w:abstractNumId w:val="12"/>
  </w:num>
  <w:num w:numId="38">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9A"/>
    <w:rsid w:val="0000006B"/>
    <w:rsid w:val="000005A9"/>
    <w:rsid w:val="00000EEF"/>
    <w:rsid w:val="000063E9"/>
    <w:rsid w:val="00012530"/>
    <w:rsid w:val="00012A01"/>
    <w:rsid w:val="00013D5A"/>
    <w:rsid w:val="00013E3B"/>
    <w:rsid w:val="00017519"/>
    <w:rsid w:val="00023229"/>
    <w:rsid w:val="00031D54"/>
    <w:rsid w:val="000377B5"/>
    <w:rsid w:val="00042C2B"/>
    <w:rsid w:val="00044472"/>
    <w:rsid w:val="00052004"/>
    <w:rsid w:val="000544E7"/>
    <w:rsid w:val="000639BC"/>
    <w:rsid w:val="00063FE1"/>
    <w:rsid w:val="00071826"/>
    <w:rsid w:val="00072494"/>
    <w:rsid w:val="00072DA5"/>
    <w:rsid w:val="000761FC"/>
    <w:rsid w:val="00080E00"/>
    <w:rsid w:val="00081E71"/>
    <w:rsid w:val="0008252B"/>
    <w:rsid w:val="0008266D"/>
    <w:rsid w:val="000953EC"/>
    <w:rsid w:val="000A393B"/>
    <w:rsid w:val="000B14FF"/>
    <w:rsid w:val="000B211F"/>
    <w:rsid w:val="000B536B"/>
    <w:rsid w:val="000B7BEF"/>
    <w:rsid w:val="000C0C00"/>
    <w:rsid w:val="000C2AF3"/>
    <w:rsid w:val="000C4D07"/>
    <w:rsid w:val="000D03ED"/>
    <w:rsid w:val="000D169A"/>
    <w:rsid w:val="000D42ED"/>
    <w:rsid w:val="000E0861"/>
    <w:rsid w:val="000E3560"/>
    <w:rsid w:val="000E73DD"/>
    <w:rsid w:val="000F279D"/>
    <w:rsid w:val="000F335D"/>
    <w:rsid w:val="000F43FE"/>
    <w:rsid w:val="000F6668"/>
    <w:rsid w:val="000F7F96"/>
    <w:rsid w:val="00111E6C"/>
    <w:rsid w:val="00116197"/>
    <w:rsid w:val="001214F0"/>
    <w:rsid w:val="00121AE7"/>
    <w:rsid w:val="00126F7C"/>
    <w:rsid w:val="00136F54"/>
    <w:rsid w:val="00137F49"/>
    <w:rsid w:val="00140A0B"/>
    <w:rsid w:val="00143381"/>
    <w:rsid w:val="00150C79"/>
    <w:rsid w:val="001574BB"/>
    <w:rsid w:val="001627F7"/>
    <w:rsid w:val="00163DD7"/>
    <w:rsid w:val="00165924"/>
    <w:rsid w:val="00171F87"/>
    <w:rsid w:val="00174AEC"/>
    <w:rsid w:val="00176342"/>
    <w:rsid w:val="00177F5E"/>
    <w:rsid w:val="001803CB"/>
    <w:rsid w:val="001838EA"/>
    <w:rsid w:val="00191473"/>
    <w:rsid w:val="001921C2"/>
    <w:rsid w:val="001A0629"/>
    <w:rsid w:val="001C32A8"/>
    <w:rsid w:val="001D54AB"/>
    <w:rsid w:val="001E07C4"/>
    <w:rsid w:val="001E0FF0"/>
    <w:rsid w:val="001E363C"/>
    <w:rsid w:val="001E367E"/>
    <w:rsid w:val="001E5A33"/>
    <w:rsid w:val="001E6C58"/>
    <w:rsid w:val="001E6FC2"/>
    <w:rsid w:val="001F1E9B"/>
    <w:rsid w:val="001F3575"/>
    <w:rsid w:val="001F5D93"/>
    <w:rsid w:val="001F7390"/>
    <w:rsid w:val="00203636"/>
    <w:rsid w:val="002108DA"/>
    <w:rsid w:val="00210B71"/>
    <w:rsid w:val="002145CE"/>
    <w:rsid w:val="002217E6"/>
    <w:rsid w:val="00222171"/>
    <w:rsid w:val="0022284E"/>
    <w:rsid w:val="00224278"/>
    <w:rsid w:val="002321C4"/>
    <w:rsid w:val="00243FAE"/>
    <w:rsid w:val="00250936"/>
    <w:rsid w:val="00250CB7"/>
    <w:rsid w:val="00252530"/>
    <w:rsid w:val="00253E03"/>
    <w:rsid w:val="00256A0E"/>
    <w:rsid w:val="00264C2E"/>
    <w:rsid w:val="00271524"/>
    <w:rsid w:val="002734DA"/>
    <w:rsid w:val="00285A87"/>
    <w:rsid w:val="00285EE3"/>
    <w:rsid w:val="002911FA"/>
    <w:rsid w:val="00294AD5"/>
    <w:rsid w:val="00295338"/>
    <w:rsid w:val="002A1A80"/>
    <w:rsid w:val="002A1C48"/>
    <w:rsid w:val="002A2592"/>
    <w:rsid w:val="002B5161"/>
    <w:rsid w:val="002B73CE"/>
    <w:rsid w:val="002C03CD"/>
    <w:rsid w:val="002D6504"/>
    <w:rsid w:val="002D7163"/>
    <w:rsid w:val="002E1484"/>
    <w:rsid w:val="003063C9"/>
    <w:rsid w:val="00311DD3"/>
    <w:rsid w:val="00336520"/>
    <w:rsid w:val="003401E6"/>
    <w:rsid w:val="003401FE"/>
    <w:rsid w:val="003417FA"/>
    <w:rsid w:val="00351E88"/>
    <w:rsid w:val="0035237E"/>
    <w:rsid w:val="003537B8"/>
    <w:rsid w:val="00367320"/>
    <w:rsid w:val="00370D16"/>
    <w:rsid w:val="003800C4"/>
    <w:rsid w:val="003825F2"/>
    <w:rsid w:val="0039100C"/>
    <w:rsid w:val="00391FE3"/>
    <w:rsid w:val="00393639"/>
    <w:rsid w:val="00394E58"/>
    <w:rsid w:val="003A1AED"/>
    <w:rsid w:val="003A62F7"/>
    <w:rsid w:val="003A6CD9"/>
    <w:rsid w:val="003A757B"/>
    <w:rsid w:val="003B1025"/>
    <w:rsid w:val="003B1122"/>
    <w:rsid w:val="003C0B1E"/>
    <w:rsid w:val="003C6EF1"/>
    <w:rsid w:val="003C7B2E"/>
    <w:rsid w:val="003E2A58"/>
    <w:rsid w:val="003E3B5A"/>
    <w:rsid w:val="003E6C36"/>
    <w:rsid w:val="003F183F"/>
    <w:rsid w:val="00402C6A"/>
    <w:rsid w:val="004040FC"/>
    <w:rsid w:val="00404FAE"/>
    <w:rsid w:val="00417846"/>
    <w:rsid w:val="00417B5C"/>
    <w:rsid w:val="004223F1"/>
    <w:rsid w:val="004252B4"/>
    <w:rsid w:val="00430689"/>
    <w:rsid w:val="004402F9"/>
    <w:rsid w:val="00450D5A"/>
    <w:rsid w:val="004518A7"/>
    <w:rsid w:val="00455B93"/>
    <w:rsid w:val="00455EF7"/>
    <w:rsid w:val="00473827"/>
    <w:rsid w:val="00474FEF"/>
    <w:rsid w:val="00475742"/>
    <w:rsid w:val="00477DCB"/>
    <w:rsid w:val="00480C5B"/>
    <w:rsid w:val="00483A61"/>
    <w:rsid w:val="00485B90"/>
    <w:rsid w:val="00492025"/>
    <w:rsid w:val="00492B81"/>
    <w:rsid w:val="00497F69"/>
    <w:rsid w:val="004A0C0F"/>
    <w:rsid w:val="004A2125"/>
    <w:rsid w:val="004A3EA8"/>
    <w:rsid w:val="004B298F"/>
    <w:rsid w:val="004C52DB"/>
    <w:rsid w:val="004C5633"/>
    <w:rsid w:val="004C701C"/>
    <w:rsid w:val="004D2D16"/>
    <w:rsid w:val="004D5C88"/>
    <w:rsid w:val="004D6181"/>
    <w:rsid w:val="004D7752"/>
    <w:rsid w:val="004F4378"/>
    <w:rsid w:val="0050062D"/>
    <w:rsid w:val="005038CC"/>
    <w:rsid w:val="00514196"/>
    <w:rsid w:val="00517797"/>
    <w:rsid w:val="00517961"/>
    <w:rsid w:val="0052444D"/>
    <w:rsid w:val="0052474E"/>
    <w:rsid w:val="00524D41"/>
    <w:rsid w:val="00524F19"/>
    <w:rsid w:val="00525971"/>
    <w:rsid w:val="005265CE"/>
    <w:rsid w:val="00536E10"/>
    <w:rsid w:val="00544133"/>
    <w:rsid w:val="00546AD1"/>
    <w:rsid w:val="0055310E"/>
    <w:rsid w:val="00557627"/>
    <w:rsid w:val="00557781"/>
    <w:rsid w:val="00560F8A"/>
    <w:rsid w:val="005623E5"/>
    <w:rsid w:val="00565611"/>
    <w:rsid w:val="00565930"/>
    <w:rsid w:val="00565EE1"/>
    <w:rsid w:val="00567B84"/>
    <w:rsid w:val="005709A6"/>
    <w:rsid w:val="00571471"/>
    <w:rsid w:val="00573305"/>
    <w:rsid w:val="005751BE"/>
    <w:rsid w:val="005768A9"/>
    <w:rsid w:val="005816EC"/>
    <w:rsid w:val="0058200F"/>
    <w:rsid w:val="005849DF"/>
    <w:rsid w:val="00585E07"/>
    <w:rsid w:val="0059158F"/>
    <w:rsid w:val="00591A78"/>
    <w:rsid w:val="005949EA"/>
    <w:rsid w:val="005A28FF"/>
    <w:rsid w:val="005A6968"/>
    <w:rsid w:val="005A6EB5"/>
    <w:rsid w:val="005A7F08"/>
    <w:rsid w:val="005C140B"/>
    <w:rsid w:val="005C1C52"/>
    <w:rsid w:val="005C4A2D"/>
    <w:rsid w:val="005D36BC"/>
    <w:rsid w:val="005D3AEE"/>
    <w:rsid w:val="005D6F56"/>
    <w:rsid w:val="005E470F"/>
    <w:rsid w:val="005E6160"/>
    <w:rsid w:val="005E6541"/>
    <w:rsid w:val="005F070D"/>
    <w:rsid w:val="005F1098"/>
    <w:rsid w:val="005F1E4A"/>
    <w:rsid w:val="005F4E8F"/>
    <w:rsid w:val="005F60FF"/>
    <w:rsid w:val="005F7D8C"/>
    <w:rsid w:val="00600925"/>
    <w:rsid w:val="00600BA7"/>
    <w:rsid w:val="00602009"/>
    <w:rsid w:val="00603639"/>
    <w:rsid w:val="00610477"/>
    <w:rsid w:val="00610930"/>
    <w:rsid w:val="006123F6"/>
    <w:rsid w:val="00614789"/>
    <w:rsid w:val="006161CD"/>
    <w:rsid w:val="006208B4"/>
    <w:rsid w:val="006216A7"/>
    <w:rsid w:val="006230E4"/>
    <w:rsid w:val="006239F7"/>
    <w:rsid w:val="00624939"/>
    <w:rsid w:val="00627A7F"/>
    <w:rsid w:val="00636DF3"/>
    <w:rsid w:val="00636ED4"/>
    <w:rsid w:val="00641F0D"/>
    <w:rsid w:val="00650391"/>
    <w:rsid w:val="0065483D"/>
    <w:rsid w:val="006554AC"/>
    <w:rsid w:val="0066396C"/>
    <w:rsid w:val="00665F5A"/>
    <w:rsid w:val="006815E3"/>
    <w:rsid w:val="00694C53"/>
    <w:rsid w:val="006A0CF6"/>
    <w:rsid w:val="006A19FE"/>
    <w:rsid w:val="006A247F"/>
    <w:rsid w:val="006C56C6"/>
    <w:rsid w:val="006D04B9"/>
    <w:rsid w:val="006D5BE6"/>
    <w:rsid w:val="006E1EB8"/>
    <w:rsid w:val="006E438A"/>
    <w:rsid w:val="006E5F42"/>
    <w:rsid w:val="006F0081"/>
    <w:rsid w:val="006F06D2"/>
    <w:rsid w:val="006F0EDD"/>
    <w:rsid w:val="00700D37"/>
    <w:rsid w:val="00702CFC"/>
    <w:rsid w:val="00714BD1"/>
    <w:rsid w:val="0071626E"/>
    <w:rsid w:val="007207A7"/>
    <w:rsid w:val="00720D6C"/>
    <w:rsid w:val="00720F6A"/>
    <w:rsid w:val="00721B4D"/>
    <w:rsid w:val="007239D2"/>
    <w:rsid w:val="00725185"/>
    <w:rsid w:val="0072715B"/>
    <w:rsid w:val="00736096"/>
    <w:rsid w:val="0074680B"/>
    <w:rsid w:val="007476EB"/>
    <w:rsid w:val="0075203A"/>
    <w:rsid w:val="00760CEB"/>
    <w:rsid w:val="0076230B"/>
    <w:rsid w:val="00762748"/>
    <w:rsid w:val="00765663"/>
    <w:rsid w:val="00775D06"/>
    <w:rsid w:val="0077618B"/>
    <w:rsid w:val="00781EA8"/>
    <w:rsid w:val="007867E3"/>
    <w:rsid w:val="007912C2"/>
    <w:rsid w:val="007918B9"/>
    <w:rsid w:val="00792C84"/>
    <w:rsid w:val="00797640"/>
    <w:rsid w:val="007A27B6"/>
    <w:rsid w:val="007A5A8B"/>
    <w:rsid w:val="007C033B"/>
    <w:rsid w:val="007C36F4"/>
    <w:rsid w:val="007C7DBF"/>
    <w:rsid w:val="007D0B15"/>
    <w:rsid w:val="007E42E2"/>
    <w:rsid w:val="007E5CFE"/>
    <w:rsid w:val="007F3871"/>
    <w:rsid w:val="00800466"/>
    <w:rsid w:val="00811024"/>
    <w:rsid w:val="00811452"/>
    <w:rsid w:val="00814D80"/>
    <w:rsid w:val="00822CA4"/>
    <w:rsid w:val="00827ECC"/>
    <w:rsid w:val="008333A3"/>
    <w:rsid w:val="00833DF2"/>
    <w:rsid w:val="00834DEF"/>
    <w:rsid w:val="0083506F"/>
    <w:rsid w:val="00853C28"/>
    <w:rsid w:val="00855D1D"/>
    <w:rsid w:val="00855EB5"/>
    <w:rsid w:val="008564CF"/>
    <w:rsid w:val="00865F0D"/>
    <w:rsid w:val="00875C19"/>
    <w:rsid w:val="008B1F0D"/>
    <w:rsid w:val="008B29AD"/>
    <w:rsid w:val="008B6692"/>
    <w:rsid w:val="008D5A5B"/>
    <w:rsid w:val="008E730A"/>
    <w:rsid w:val="008F0F47"/>
    <w:rsid w:val="008F532A"/>
    <w:rsid w:val="008F6CB6"/>
    <w:rsid w:val="00902BDF"/>
    <w:rsid w:val="00905131"/>
    <w:rsid w:val="00911030"/>
    <w:rsid w:val="009164CB"/>
    <w:rsid w:val="0092187F"/>
    <w:rsid w:val="00934B19"/>
    <w:rsid w:val="00936690"/>
    <w:rsid w:val="009368FF"/>
    <w:rsid w:val="0093739E"/>
    <w:rsid w:val="009379B5"/>
    <w:rsid w:val="00941AE9"/>
    <w:rsid w:val="0094574F"/>
    <w:rsid w:val="0094774A"/>
    <w:rsid w:val="0096001D"/>
    <w:rsid w:val="00961CD9"/>
    <w:rsid w:val="00962815"/>
    <w:rsid w:val="00972A40"/>
    <w:rsid w:val="00972D64"/>
    <w:rsid w:val="00975370"/>
    <w:rsid w:val="009A428F"/>
    <w:rsid w:val="009A509A"/>
    <w:rsid w:val="009B1F2D"/>
    <w:rsid w:val="009D32B4"/>
    <w:rsid w:val="009D42CD"/>
    <w:rsid w:val="009D6238"/>
    <w:rsid w:val="009E12B2"/>
    <w:rsid w:val="009E7C20"/>
    <w:rsid w:val="009F1BF2"/>
    <w:rsid w:val="009F1F13"/>
    <w:rsid w:val="009F23DA"/>
    <w:rsid w:val="00A00042"/>
    <w:rsid w:val="00A052B4"/>
    <w:rsid w:val="00A05328"/>
    <w:rsid w:val="00A07D4C"/>
    <w:rsid w:val="00A14DDC"/>
    <w:rsid w:val="00A17B33"/>
    <w:rsid w:val="00A21818"/>
    <w:rsid w:val="00A22561"/>
    <w:rsid w:val="00A22626"/>
    <w:rsid w:val="00A41627"/>
    <w:rsid w:val="00A509D4"/>
    <w:rsid w:val="00A53383"/>
    <w:rsid w:val="00A53DA5"/>
    <w:rsid w:val="00A53F30"/>
    <w:rsid w:val="00A54301"/>
    <w:rsid w:val="00A54EB7"/>
    <w:rsid w:val="00A554BA"/>
    <w:rsid w:val="00A559BA"/>
    <w:rsid w:val="00A57BAF"/>
    <w:rsid w:val="00A57DB7"/>
    <w:rsid w:val="00A6348C"/>
    <w:rsid w:val="00A74BAE"/>
    <w:rsid w:val="00A75DB4"/>
    <w:rsid w:val="00A946B1"/>
    <w:rsid w:val="00A960C3"/>
    <w:rsid w:val="00A9708D"/>
    <w:rsid w:val="00A97671"/>
    <w:rsid w:val="00AA242E"/>
    <w:rsid w:val="00AA2569"/>
    <w:rsid w:val="00AA58BC"/>
    <w:rsid w:val="00AA5EE3"/>
    <w:rsid w:val="00AA70BE"/>
    <w:rsid w:val="00AA76F7"/>
    <w:rsid w:val="00AB3017"/>
    <w:rsid w:val="00AC081E"/>
    <w:rsid w:val="00AC5424"/>
    <w:rsid w:val="00AC6648"/>
    <w:rsid w:val="00AD2B46"/>
    <w:rsid w:val="00AD382C"/>
    <w:rsid w:val="00AF2369"/>
    <w:rsid w:val="00B104A1"/>
    <w:rsid w:val="00B30291"/>
    <w:rsid w:val="00B4345D"/>
    <w:rsid w:val="00B4617C"/>
    <w:rsid w:val="00B46728"/>
    <w:rsid w:val="00B46975"/>
    <w:rsid w:val="00B537D1"/>
    <w:rsid w:val="00B60023"/>
    <w:rsid w:val="00B6370E"/>
    <w:rsid w:val="00B72A70"/>
    <w:rsid w:val="00B82D3A"/>
    <w:rsid w:val="00B8726A"/>
    <w:rsid w:val="00B95D40"/>
    <w:rsid w:val="00BA376E"/>
    <w:rsid w:val="00BB7918"/>
    <w:rsid w:val="00BC6F54"/>
    <w:rsid w:val="00BD0237"/>
    <w:rsid w:val="00BD5C64"/>
    <w:rsid w:val="00BD5D68"/>
    <w:rsid w:val="00BD6289"/>
    <w:rsid w:val="00BD7B04"/>
    <w:rsid w:val="00BE30B7"/>
    <w:rsid w:val="00BE51F4"/>
    <w:rsid w:val="00BE57DF"/>
    <w:rsid w:val="00BF2434"/>
    <w:rsid w:val="00BF2F40"/>
    <w:rsid w:val="00BF4612"/>
    <w:rsid w:val="00BF5F3A"/>
    <w:rsid w:val="00BF6CF9"/>
    <w:rsid w:val="00C0362A"/>
    <w:rsid w:val="00C07E80"/>
    <w:rsid w:val="00C1578A"/>
    <w:rsid w:val="00C179B4"/>
    <w:rsid w:val="00C30B34"/>
    <w:rsid w:val="00C34BA5"/>
    <w:rsid w:val="00C45096"/>
    <w:rsid w:val="00C45FE9"/>
    <w:rsid w:val="00C62066"/>
    <w:rsid w:val="00C621F7"/>
    <w:rsid w:val="00C65CF0"/>
    <w:rsid w:val="00C65E16"/>
    <w:rsid w:val="00C739A2"/>
    <w:rsid w:val="00C76004"/>
    <w:rsid w:val="00C76D6E"/>
    <w:rsid w:val="00C82831"/>
    <w:rsid w:val="00C83D61"/>
    <w:rsid w:val="00C93AB6"/>
    <w:rsid w:val="00C95B40"/>
    <w:rsid w:val="00C95FFC"/>
    <w:rsid w:val="00CA34BA"/>
    <w:rsid w:val="00CA57E0"/>
    <w:rsid w:val="00CB14E2"/>
    <w:rsid w:val="00CB2E14"/>
    <w:rsid w:val="00CB3493"/>
    <w:rsid w:val="00CC1D70"/>
    <w:rsid w:val="00CC68A8"/>
    <w:rsid w:val="00CD513D"/>
    <w:rsid w:val="00CE493D"/>
    <w:rsid w:val="00CE51C1"/>
    <w:rsid w:val="00CF558C"/>
    <w:rsid w:val="00D0742C"/>
    <w:rsid w:val="00D26492"/>
    <w:rsid w:val="00D516AF"/>
    <w:rsid w:val="00D656EA"/>
    <w:rsid w:val="00D75BC2"/>
    <w:rsid w:val="00D803AC"/>
    <w:rsid w:val="00DA2E86"/>
    <w:rsid w:val="00DA750F"/>
    <w:rsid w:val="00DB3707"/>
    <w:rsid w:val="00DB4002"/>
    <w:rsid w:val="00DB5A2F"/>
    <w:rsid w:val="00DC4904"/>
    <w:rsid w:val="00DC5407"/>
    <w:rsid w:val="00DD1A45"/>
    <w:rsid w:val="00DE4202"/>
    <w:rsid w:val="00DF2604"/>
    <w:rsid w:val="00DF334B"/>
    <w:rsid w:val="00E10C85"/>
    <w:rsid w:val="00E127C2"/>
    <w:rsid w:val="00E12BE9"/>
    <w:rsid w:val="00E21CD4"/>
    <w:rsid w:val="00E229CD"/>
    <w:rsid w:val="00E23682"/>
    <w:rsid w:val="00E23CC4"/>
    <w:rsid w:val="00E2758D"/>
    <w:rsid w:val="00E31C4B"/>
    <w:rsid w:val="00E33930"/>
    <w:rsid w:val="00E5392B"/>
    <w:rsid w:val="00E6606C"/>
    <w:rsid w:val="00E71CAF"/>
    <w:rsid w:val="00E777E5"/>
    <w:rsid w:val="00E926B0"/>
    <w:rsid w:val="00E96F56"/>
    <w:rsid w:val="00EA1935"/>
    <w:rsid w:val="00EA4A3B"/>
    <w:rsid w:val="00EA6521"/>
    <w:rsid w:val="00EA68A2"/>
    <w:rsid w:val="00EC1468"/>
    <w:rsid w:val="00EC265F"/>
    <w:rsid w:val="00EE03CC"/>
    <w:rsid w:val="00EE49F1"/>
    <w:rsid w:val="00F120CE"/>
    <w:rsid w:val="00F12567"/>
    <w:rsid w:val="00F15BC7"/>
    <w:rsid w:val="00F253F7"/>
    <w:rsid w:val="00F44A57"/>
    <w:rsid w:val="00F47517"/>
    <w:rsid w:val="00F53C28"/>
    <w:rsid w:val="00F53E08"/>
    <w:rsid w:val="00F56123"/>
    <w:rsid w:val="00F5692C"/>
    <w:rsid w:val="00F66963"/>
    <w:rsid w:val="00F66A2D"/>
    <w:rsid w:val="00F728EF"/>
    <w:rsid w:val="00F7303A"/>
    <w:rsid w:val="00F75C44"/>
    <w:rsid w:val="00F86CB5"/>
    <w:rsid w:val="00FA3DD6"/>
    <w:rsid w:val="00FA5D2C"/>
    <w:rsid w:val="00FA6F12"/>
    <w:rsid w:val="00FB0A2D"/>
    <w:rsid w:val="00FB50AA"/>
    <w:rsid w:val="00FB7E22"/>
    <w:rsid w:val="00FC377F"/>
    <w:rsid w:val="00FC48B3"/>
    <w:rsid w:val="00FC55DB"/>
    <w:rsid w:val="00FC7319"/>
    <w:rsid w:val="00FD09E3"/>
    <w:rsid w:val="00FE0E3C"/>
    <w:rsid w:val="00FE6BB7"/>
    <w:rsid w:val="00FE7844"/>
    <w:rsid w:val="00FE793A"/>
    <w:rsid w:val="00FF0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7C2"/>
    <w:pPr>
      <w:ind w:left="720"/>
      <w:contextualSpacing/>
    </w:pPr>
  </w:style>
  <w:style w:type="paragraph" w:styleId="Header">
    <w:name w:val="header"/>
    <w:basedOn w:val="Normal"/>
    <w:link w:val="HeaderChar"/>
    <w:uiPriority w:val="99"/>
    <w:unhideWhenUsed/>
    <w:rsid w:val="005F1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E4A"/>
  </w:style>
  <w:style w:type="paragraph" w:styleId="Footer">
    <w:name w:val="footer"/>
    <w:basedOn w:val="Normal"/>
    <w:link w:val="FooterChar"/>
    <w:uiPriority w:val="99"/>
    <w:unhideWhenUsed/>
    <w:rsid w:val="005F1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E4A"/>
  </w:style>
  <w:style w:type="paragraph" w:styleId="BalloonText">
    <w:name w:val="Balloon Text"/>
    <w:basedOn w:val="Normal"/>
    <w:link w:val="BalloonTextChar"/>
    <w:uiPriority w:val="99"/>
    <w:semiHidden/>
    <w:unhideWhenUsed/>
    <w:rsid w:val="00CC1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D70"/>
    <w:rPr>
      <w:rFonts w:ascii="Segoe UI" w:hAnsi="Segoe UI" w:cs="Segoe UI"/>
      <w:sz w:val="18"/>
      <w:szCs w:val="18"/>
    </w:rPr>
  </w:style>
  <w:style w:type="character" w:styleId="CommentReference">
    <w:name w:val="annotation reference"/>
    <w:basedOn w:val="DefaultParagraphFont"/>
    <w:uiPriority w:val="99"/>
    <w:semiHidden/>
    <w:unhideWhenUsed/>
    <w:rsid w:val="00AA76F7"/>
    <w:rPr>
      <w:sz w:val="16"/>
      <w:szCs w:val="16"/>
    </w:rPr>
  </w:style>
  <w:style w:type="paragraph" w:styleId="CommentText">
    <w:name w:val="annotation text"/>
    <w:basedOn w:val="Normal"/>
    <w:link w:val="CommentTextChar"/>
    <w:uiPriority w:val="99"/>
    <w:semiHidden/>
    <w:unhideWhenUsed/>
    <w:rsid w:val="00AA76F7"/>
    <w:pPr>
      <w:spacing w:line="240" w:lineRule="auto"/>
    </w:pPr>
    <w:rPr>
      <w:sz w:val="20"/>
      <w:szCs w:val="20"/>
    </w:rPr>
  </w:style>
  <w:style w:type="character" w:customStyle="1" w:styleId="CommentTextChar">
    <w:name w:val="Comment Text Char"/>
    <w:basedOn w:val="DefaultParagraphFont"/>
    <w:link w:val="CommentText"/>
    <w:uiPriority w:val="99"/>
    <w:semiHidden/>
    <w:rsid w:val="00AA76F7"/>
    <w:rPr>
      <w:sz w:val="20"/>
      <w:szCs w:val="20"/>
    </w:rPr>
  </w:style>
  <w:style w:type="paragraph" w:styleId="CommentSubject">
    <w:name w:val="annotation subject"/>
    <w:basedOn w:val="CommentText"/>
    <w:next w:val="CommentText"/>
    <w:link w:val="CommentSubjectChar"/>
    <w:uiPriority w:val="99"/>
    <w:semiHidden/>
    <w:unhideWhenUsed/>
    <w:rsid w:val="00AA76F7"/>
    <w:rPr>
      <w:b/>
      <w:bCs/>
    </w:rPr>
  </w:style>
  <w:style w:type="character" w:customStyle="1" w:styleId="CommentSubjectChar">
    <w:name w:val="Comment Subject Char"/>
    <w:basedOn w:val="CommentTextChar"/>
    <w:link w:val="CommentSubject"/>
    <w:uiPriority w:val="99"/>
    <w:semiHidden/>
    <w:rsid w:val="00AA76F7"/>
    <w:rPr>
      <w:b/>
      <w:bCs/>
      <w:sz w:val="20"/>
      <w:szCs w:val="20"/>
    </w:rPr>
  </w:style>
  <w:style w:type="paragraph" w:styleId="Revision">
    <w:name w:val="Revision"/>
    <w:hidden/>
    <w:uiPriority w:val="99"/>
    <w:semiHidden/>
    <w:rsid w:val="00AA76F7"/>
    <w:pPr>
      <w:spacing w:after="0" w:line="240" w:lineRule="auto"/>
    </w:pPr>
  </w:style>
  <w:style w:type="character" w:styleId="Emphasis">
    <w:name w:val="Emphasis"/>
    <w:basedOn w:val="DefaultParagraphFont"/>
    <w:uiPriority w:val="20"/>
    <w:qFormat/>
    <w:rsid w:val="00EA4A3B"/>
    <w:rPr>
      <w:i/>
      <w:iCs/>
    </w:rPr>
  </w:style>
  <w:style w:type="table" w:styleId="TableGrid">
    <w:name w:val="Table Grid"/>
    <w:basedOn w:val="TableNormal"/>
    <w:uiPriority w:val="39"/>
    <w:rsid w:val="00370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D0B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7C2"/>
    <w:pPr>
      <w:ind w:left="720"/>
      <w:contextualSpacing/>
    </w:pPr>
  </w:style>
  <w:style w:type="paragraph" w:styleId="Header">
    <w:name w:val="header"/>
    <w:basedOn w:val="Normal"/>
    <w:link w:val="HeaderChar"/>
    <w:uiPriority w:val="99"/>
    <w:unhideWhenUsed/>
    <w:rsid w:val="005F1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E4A"/>
  </w:style>
  <w:style w:type="paragraph" w:styleId="Footer">
    <w:name w:val="footer"/>
    <w:basedOn w:val="Normal"/>
    <w:link w:val="FooterChar"/>
    <w:uiPriority w:val="99"/>
    <w:unhideWhenUsed/>
    <w:rsid w:val="005F1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E4A"/>
  </w:style>
  <w:style w:type="paragraph" w:styleId="BalloonText">
    <w:name w:val="Balloon Text"/>
    <w:basedOn w:val="Normal"/>
    <w:link w:val="BalloonTextChar"/>
    <w:uiPriority w:val="99"/>
    <w:semiHidden/>
    <w:unhideWhenUsed/>
    <w:rsid w:val="00CC1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D70"/>
    <w:rPr>
      <w:rFonts w:ascii="Segoe UI" w:hAnsi="Segoe UI" w:cs="Segoe UI"/>
      <w:sz w:val="18"/>
      <w:szCs w:val="18"/>
    </w:rPr>
  </w:style>
  <w:style w:type="character" w:styleId="CommentReference">
    <w:name w:val="annotation reference"/>
    <w:basedOn w:val="DefaultParagraphFont"/>
    <w:uiPriority w:val="99"/>
    <w:semiHidden/>
    <w:unhideWhenUsed/>
    <w:rsid w:val="00AA76F7"/>
    <w:rPr>
      <w:sz w:val="16"/>
      <w:szCs w:val="16"/>
    </w:rPr>
  </w:style>
  <w:style w:type="paragraph" w:styleId="CommentText">
    <w:name w:val="annotation text"/>
    <w:basedOn w:val="Normal"/>
    <w:link w:val="CommentTextChar"/>
    <w:uiPriority w:val="99"/>
    <w:semiHidden/>
    <w:unhideWhenUsed/>
    <w:rsid w:val="00AA76F7"/>
    <w:pPr>
      <w:spacing w:line="240" w:lineRule="auto"/>
    </w:pPr>
    <w:rPr>
      <w:sz w:val="20"/>
      <w:szCs w:val="20"/>
    </w:rPr>
  </w:style>
  <w:style w:type="character" w:customStyle="1" w:styleId="CommentTextChar">
    <w:name w:val="Comment Text Char"/>
    <w:basedOn w:val="DefaultParagraphFont"/>
    <w:link w:val="CommentText"/>
    <w:uiPriority w:val="99"/>
    <w:semiHidden/>
    <w:rsid w:val="00AA76F7"/>
    <w:rPr>
      <w:sz w:val="20"/>
      <w:szCs w:val="20"/>
    </w:rPr>
  </w:style>
  <w:style w:type="paragraph" w:styleId="CommentSubject">
    <w:name w:val="annotation subject"/>
    <w:basedOn w:val="CommentText"/>
    <w:next w:val="CommentText"/>
    <w:link w:val="CommentSubjectChar"/>
    <w:uiPriority w:val="99"/>
    <w:semiHidden/>
    <w:unhideWhenUsed/>
    <w:rsid w:val="00AA76F7"/>
    <w:rPr>
      <w:b/>
      <w:bCs/>
    </w:rPr>
  </w:style>
  <w:style w:type="character" w:customStyle="1" w:styleId="CommentSubjectChar">
    <w:name w:val="Comment Subject Char"/>
    <w:basedOn w:val="CommentTextChar"/>
    <w:link w:val="CommentSubject"/>
    <w:uiPriority w:val="99"/>
    <w:semiHidden/>
    <w:rsid w:val="00AA76F7"/>
    <w:rPr>
      <w:b/>
      <w:bCs/>
      <w:sz w:val="20"/>
      <w:szCs w:val="20"/>
    </w:rPr>
  </w:style>
  <w:style w:type="paragraph" w:styleId="Revision">
    <w:name w:val="Revision"/>
    <w:hidden/>
    <w:uiPriority w:val="99"/>
    <w:semiHidden/>
    <w:rsid w:val="00AA76F7"/>
    <w:pPr>
      <w:spacing w:after="0" w:line="240" w:lineRule="auto"/>
    </w:pPr>
  </w:style>
  <w:style w:type="character" w:styleId="Emphasis">
    <w:name w:val="Emphasis"/>
    <w:basedOn w:val="DefaultParagraphFont"/>
    <w:uiPriority w:val="20"/>
    <w:qFormat/>
    <w:rsid w:val="00EA4A3B"/>
    <w:rPr>
      <w:i/>
      <w:iCs/>
    </w:rPr>
  </w:style>
  <w:style w:type="table" w:styleId="TableGrid">
    <w:name w:val="Table Grid"/>
    <w:basedOn w:val="TableNormal"/>
    <w:uiPriority w:val="39"/>
    <w:rsid w:val="00370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D0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3230">
      <w:bodyDiv w:val="1"/>
      <w:marLeft w:val="0"/>
      <w:marRight w:val="0"/>
      <w:marTop w:val="0"/>
      <w:marBottom w:val="0"/>
      <w:divBdr>
        <w:top w:val="none" w:sz="0" w:space="0" w:color="auto"/>
        <w:left w:val="none" w:sz="0" w:space="0" w:color="auto"/>
        <w:bottom w:val="none" w:sz="0" w:space="0" w:color="auto"/>
        <w:right w:val="none" w:sz="0" w:space="0" w:color="auto"/>
      </w:divBdr>
    </w:div>
    <w:div w:id="1428233555">
      <w:bodyDiv w:val="1"/>
      <w:marLeft w:val="0"/>
      <w:marRight w:val="0"/>
      <w:marTop w:val="0"/>
      <w:marBottom w:val="0"/>
      <w:divBdr>
        <w:top w:val="none" w:sz="0" w:space="0" w:color="auto"/>
        <w:left w:val="none" w:sz="0" w:space="0" w:color="auto"/>
        <w:bottom w:val="none" w:sz="0" w:space="0" w:color="auto"/>
        <w:right w:val="none" w:sz="0" w:space="0" w:color="auto"/>
      </w:divBdr>
    </w:div>
    <w:div w:id="175855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E5577-4DBD-40DA-ADD8-D754789C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 Nguyen Thanh</dc:creator>
  <cp:lastModifiedBy>Admin</cp:lastModifiedBy>
  <cp:revision>2</cp:revision>
  <cp:lastPrinted>2020-11-20T01:59:00Z</cp:lastPrinted>
  <dcterms:created xsi:type="dcterms:W3CDTF">2021-01-12T01:34:00Z</dcterms:created>
  <dcterms:modified xsi:type="dcterms:W3CDTF">2021-01-12T01:34:00Z</dcterms:modified>
</cp:coreProperties>
</file>